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970"/>
        <w:gridCol w:w="3425"/>
        <w:gridCol w:w="2150"/>
      </w:tblGrid>
      <w:tr w:rsidR="0079703C" w14:paraId="02E8457A" w14:textId="31A5B0CB" w:rsidTr="00DC1B2D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5580C3"/>
              <w:right w:val="nil"/>
            </w:tcBorders>
          </w:tcPr>
          <w:p w14:paraId="26E38EC1" w14:textId="5FFC3D12" w:rsidR="0079703C" w:rsidRPr="0079703C" w:rsidRDefault="0079703C" w:rsidP="007009B3">
            <w:pPr>
              <w:pStyle w:val="Heading1"/>
              <w:jc w:val="center"/>
              <w:outlineLvl w:val="0"/>
            </w:pPr>
            <w:r>
              <w:t>Cree</w:t>
            </w:r>
            <w:r>
              <w:rPr>
                <w:rFonts w:ascii="Calibri" w:hAnsi="Calibri"/>
              </w:rPr>
              <w:t>®</w:t>
            </w:r>
            <w:r>
              <w:t xml:space="preserve"> </w:t>
            </w:r>
            <w:r w:rsidR="004413CA">
              <w:t xml:space="preserve">Product </w:t>
            </w:r>
            <w:r w:rsidR="000C110C">
              <w:t xml:space="preserve">End-of-Life </w:t>
            </w:r>
            <w:r w:rsidR="004413CA">
              <w:t>Notification</w:t>
            </w:r>
          </w:p>
        </w:tc>
      </w:tr>
      <w:tr w:rsidR="004A50C3" w14:paraId="68BBB044" w14:textId="77777777" w:rsidTr="00DC1B2D">
        <w:tc>
          <w:tcPr>
            <w:tcW w:w="2245" w:type="dxa"/>
            <w:tcBorders>
              <w:top w:val="nil"/>
              <w:left w:val="nil"/>
              <w:bottom w:val="single" w:sz="4" w:space="0" w:color="5580C3"/>
              <w:right w:val="nil"/>
            </w:tcBorders>
          </w:tcPr>
          <w:p w14:paraId="766EAB16" w14:textId="2820D7C0" w:rsidR="004A50C3" w:rsidRPr="0017768B" w:rsidRDefault="004A50C3" w:rsidP="004A50C3">
            <w:pPr>
              <w:jc w:val="center"/>
              <w:rPr>
                <w:b/>
              </w:rPr>
            </w:pPr>
            <w:r>
              <w:rPr>
                <w:b/>
              </w:rPr>
              <w:t>PCN Number: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5580C3"/>
              <w:right w:val="nil"/>
            </w:tcBorders>
          </w:tcPr>
          <w:p w14:paraId="0EA66068" w14:textId="7956DCE3" w:rsidR="004A50C3" w:rsidRPr="0079703C" w:rsidRDefault="004A50C3" w:rsidP="004A50C3">
            <w:r>
              <w:t>CREE-PCN-</w:t>
            </w:r>
            <w:r w:rsidR="00B07B6B">
              <w:t>1284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5580C3"/>
              <w:right w:val="nil"/>
            </w:tcBorders>
          </w:tcPr>
          <w:p w14:paraId="1FCD4189" w14:textId="23EEB528" w:rsidR="004A50C3" w:rsidRPr="0017768B" w:rsidRDefault="004A50C3" w:rsidP="004A50C3">
            <w:pPr>
              <w:jc w:val="center"/>
              <w:rPr>
                <w:b/>
              </w:rPr>
            </w:pPr>
            <w:r>
              <w:rPr>
                <w:b/>
              </w:rPr>
              <w:t>Date Issued: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5580C3"/>
              <w:right w:val="nil"/>
            </w:tcBorders>
          </w:tcPr>
          <w:p w14:paraId="2057F0C0" w14:textId="3960D327" w:rsidR="004A50C3" w:rsidRPr="0079703C" w:rsidRDefault="0043549E" w:rsidP="004A50C3">
            <w:r>
              <w:t>April 16</w:t>
            </w:r>
            <w:r w:rsidR="004A50C3">
              <w:t>, 202</w:t>
            </w:r>
            <w:r w:rsidR="000C110C">
              <w:t>1</w:t>
            </w:r>
          </w:p>
        </w:tc>
      </w:tr>
    </w:tbl>
    <w:p w14:paraId="00229772" w14:textId="29E62F35" w:rsidR="007D7520" w:rsidRDefault="00C8649E" w:rsidP="00D33105">
      <w:pPr>
        <w:pStyle w:val="Heading3"/>
      </w:pPr>
      <w:r>
        <w:br/>
      </w:r>
      <w:r w:rsidR="007D7520">
        <w:t>Title</w:t>
      </w:r>
    </w:p>
    <w:p w14:paraId="06465767" w14:textId="5FFE36C0" w:rsidR="0013471A" w:rsidRPr="007D7520" w:rsidRDefault="000C110C" w:rsidP="0013471A">
      <w:r>
        <w:t xml:space="preserve">Product Discontinuance of </w:t>
      </w:r>
      <w:r w:rsidR="00A556D4">
        <w:t>Bare Die of Gen-5</w:t>
      </w:r>
      <w:r w:rsidR="00EE555F">
        <w:t xml:space="preserve"> and </w:t>
      </w:r>
      <w:r w:rsidR="00B76F6C">
        <w:t>P</w:t>
      </w:r>
      <w:r w:rsidR="00EE555F">
        <w:t>artial Gen-3</w:t>
      </w:r>
      <w:r w:rsidR="00A556D4">
        <w:t xml:space="preserve"> </w:t>
      </w:r>
      <w:r w:rsidRPr="000C110C">
        <w:t xml:space="preserve">Schottky </w:t>
      </w:r>
      <w:r>
        <w:t>D</w:t>
      </w:r>
      <w:r w:rsidRPr="000C110C">
        <w:t>iodes</w:t>
      </w:r>
    </w:p>
    <w:p w14:paraId="16770D19" w14:textId="1D2097D5" w:rsidR="007D7520" w:rsidRDefault="007D7520" w:rsidP="007D7520">
      <w:pPr>
        <w:pStyle w:val="Heading3"/>
      </w:pPr>
      <w:r>
        <w:t>Description of the Change</w:t>
      </w:r>
    </w:p>
    <w:p w14:paraId="73A4D471" w14:textId="4BE9AE41" w:rsidR="002C105A" w:rsidRDefault="002C105A" w:rsidP="00C8649E">
      <w:pPr>
        <w:pStyle w:val="NormalWeb"/>
        <w:spacing w:before="0" w:beforeAutospacing="0" w:after="160" w:afterAutospacing="0" w:line="259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As </w:t>
      </w:r>
      <w:r w:rsidR="00A74211">
        <w:rPr>
          <w:rFonts w:ascii="Calibri" w:hAnsi="Calibri" w:cs="Calibri"/>
          <w:sz w:val="22"/>
          <w:szCs w:val="22"/>
        </w:rPr>
        <w:t xml:space="preserve">Cree </w:t>
      </w:r>
      <w:r>
        <w:rPr>
          <w:rFonts w:ascii="Calibri" w:hAnsi="Calibri" w:cs="Calibri"/>
          <w:sz w:val="22"/>
          <w:szCs w:val="22"/>
        </w:rPr>
        <w:t>continue</w:t>
      </w:r>
      <w:r w:rsidR="00A7421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597778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 xml:space="preserve">ramp </w:t>
      </w:r>
      <w:r w:rsidR="00FF1FBD">
        <w:rPr>
          <w:rFonts w:ascii="Calibri" w:hAnsi="Calibri" w:cs="Calibri"/>
          <w:sz w:val="22"/>
          <w:szCs w:val="22"/>
        </w:rPr>
        <w:t xml:space="preserve">up </w:t>
      </w:r>
      <w:r w:rsidR="00C8649E">
        <w:rPr>
          <w:rFonts w:ascii="Calibri" w:hAnsi="Calibri" w:cs="Calibri"/>
          <w:sz w:val="22"/>
          <w:szCs w:val="22"/>
        </w:rPr>
        <w:t xml:space="preserve">its </w:t>
      </w:r>
      <w:r w:rsidR="00597778">
        <w:rPr>
          <w:rFonts w:ascii="Calibri" w:hAnsi="Calibri" w:cs="Calibri"/>
          <w:sz w:val="22"/>
          <w:szCs w:val="22"/>
        </w:rPr>
        <w:t xml:space="preserve">production </w:t>
      </w:r>
      <w:r>
        <w:rPr>
          <w:rFonts w:ascii="Calibri" w:hAnsi="Calibri" w:cs="Calibri"/>
          <w:sz w:val="22"/>
          <w:szCs w:val="22"/>
        </w:rPr>
        <w:t xml:space="preserve">to </w:t>
      </w:r>
      <w:r w:rsidR="00597778">
        <w:rPr>
          <w:rFonts w:ascii="Calibri" w:hAnsi="Calibri" w:cs="Calibri"/>
          <w:sz w:val="22"/>
          <w:szCs w:val="22"/>
        </w:rPr>
        <w:t xml:space="preserve">meet </w:t>
      </w:r>
      <w:r>
        <w:rPr>
          <w:rFonts w:ascii="Calibri" w:hAnsi="Calibri" w:cs="Calibri"/>
          <w:sz w:val="22"/>
          <w:szCs w:val="22"/>
        </w:rPr>
        <w:t>industry growth,</w:t>
      </w:r>
      <w:r w:rsidR="00597778">
        <w:rPr>
          <w:rFonts w:ascii="Calibri" w:hAnsi="Calibri" w:cs="Calibri"/>
          <w:sz w:val="22"/>
          <w:szCs w:val="22"/>
        </w:rPr>
        <w:t xml:space="preserve"> it has </w:t>
      </w:r>
      <w:r>
        <w:rPr>
          <w:rFonts w:ascii="Calibri" w:hAnsi="Calibri" w:cs="Calibri"/>
          <w:sz w:val="22"/>
          <w:szCs w:val="22"/>
        </w:rPr>
        <w:t xml:space="preserve">to discontinue the products listed in Table 1 </w:t>
      </w:r>
      <w:r w:rsidR="00597778">
        <w:rPr>
          <w:rFonts w:ascii="Calibri" w:hAnsi="Calibri" w:cs="Calibri"/>
          <w:sz w:val="22"/>
          <w:szCs w:val="22"/>
        </w:rPr>
        <w:t xml:space="preserve">of this document </w:t>
      </w:r>
      <w:r>
        <w:rPr>
          <w:rFonts w:ascii="Calibri" w:hAnsi="Calibri" w:cs="Calibri"/>
          <w:sz w:val="22"/>
          <w:szCs w:val="22"/>
        </w:rPr>
        <w:t xml:space="preserve">without offering </w:t>
      </w:r>
      <w:proofErr w:type="gramStart"/>
      <w:r>
        <w:rPr>
          <w:rFonts w:ascii="Calibri" w:hAnsi="Calibri" w:cs="Calibri"/>
          <w:sz w:val="22"/>
          <w:szCs w:val="22"/>
        </w:rPr>
        <w:t>last</w:t>
      </w:r>
      <w:r w:rsidR="005977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time</w:t>
      </w:r>
      <w:proofErr w:type="gramEnd"/>
      <w:r>
        <w:rPr>
          <w:rFonts w:ascii="Calibri" w:hAnsi="Calibri" w:cs="Calibri"/>
          <w:sz w:val="22"/>
          <w:szCs w:val="22"/>
        </w:rPr>
        <w:t xml:space="preserve"> buy orders.</w:t>
      </w:r>
      <w:r w:rsidR="00597778">
        <w:rPr>
          <w:rFonts w:ascii="Calibri" w:hAnsi="Calibri" w:cs="Calibri"/>
          <w:sz w:val="22"/>
          <w:szCs w:val="22"/>
        </w:rPr>
        <w:t xml:space="preserve">  Cree understands fully that making this difficult decision </w:t>
      </w:r>
      <w:r>
        <w:rPr>
          <w:rFonts w:ascii="Calibri" w:hAnsi="Calibri" w:cs="Calibri"/>
          <w:sz w:val="22"/>
          <w:szCs w:val="22"/>
        </w:rPr>
        <w:t xml:space="preserve">is not aligned with the industry standards or </w:t>
      </w:r>
      <w:r w:rsidR="00597778">
        <w:rPr>
          <w:rFonts w:ascii="Calibri" w:hAnsi="Calibri" w:cs="Calibri"/>
          <w:sz w:val="22"/>
          <w:szCs w:val="22"/>
        </w:rPr>
        <w:t xml:space="preserve">its </w:t>
      </w:r>
      <w:r>
        <w:rPr>
          <w:rFonts w:ascii="Calibri" w:hAnsi="Calibri" w:cs="Calibri"/>
          <w:sz w:val="22"/>
          <w:szCs w:val="22"/>
        </w:rPr>
        <w:t>own expectations. In the future</w:t>
      </w:r>
      <w:r w:rsidR="005977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597778">
        <w:rPr>
          <w:rFonts w:ascii="Calibri" w:hAnsi="Calibri" w:cs="Calibri"/>
          <w:sz w:val="22"/>
          <w:szCs w:val="22"/>
        </w:rPr>
        <w:t>Cree</w:t>
      </w:r>
      <w:r>
        <w:rPr>
          <w:rFonts w:ascii="Calibri" w:hAnsi="Calibri" w:cs="Calibri"/>
          <w:sz w:val="22"/>
          <w:szCs w:val="22"/>
        </w:rPr>
        <w:t xml:space="preserve"> will strive to provide early notifications of the upcoming changes</w:t>
      </w:r>
      <w:r w:rsidR="00F35E0E">
        <w:rPr>
          <w:rFonts w:ascii="Calibri" w:hAnsi="Calibri" w:cs="Calibri"/>
          <w:sz w:val="22"/>
          <w:szCs w:val="22"/>
        </w:rPr>
        <w:t xml:space="preserve"> to serve better its customers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576FBA6" w14:textId="151DFF83" w:rsidR="002C105A" w:rsidRDefault="002C105A" w:rsidP="00C8649E">
      <w:pPr>
        <w:pStyle w:val="NormalWeb"/>
        <w:spacing w:before="0" w:beforeAutospacing="0" w:after="160" w:afterAutospacing="0" w:line="259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Effective immediately, Cree, Inc. will no longer manufacture Gen-5 </w:t>
      </w:r>
      <w:r w:rsidR="00F35E0E">
        <w:rPr>
          <w:rFonts w:ascii="Calibri" w:hAnsi="Calibri" w:cs="Calibri"/>
          <w:sz w:val="22"/>
          <w:szCs w:val="22"/>
        </w:rPr>
        <w:t xml:space="preserve">and partial Gen-3 </w:t>
      </w:r>
      <w:r>
        <w:rPr>
          <w:rFonts w:ascii="Calibri" w:hAnsi="Calibri" w:cs="Calibri"/>
          <w:sz w:val="22"/>
          <w:szCs w:val="22"/>
        </w:rPr>
        <w:t xml:space="preserve">bare die </w:t>
      </w:r>
      <w:r w:rsidR="00C8649E">
        <w:rPr>
          <w:rFonts w:ascii="Calibri" w:hAnsi="Calibri" w:cs="Calibri"/>
          <w:sz w:val="22"/>
          <w:szCs w:val="22"/>
        </w:rPr>
        <w:t>Schottky</w:t>
      </w:r>
      <w:r>
        <w:rPr>
          <w:rFonts w:ascii="Calibri" w:hAnsi="Calibri" w:cs="Calibri"/>
          <w:sz w:val="22"/>
          <w:szCs w:val="22"/>
        </w:rPr>
        <w:t xml:space="preserve"> diodes. </w:t>
      </w:r>
      <w:r w:rsidR="00F35E0E">
        <w:rPr>
          <w:rFonts w:ascii="Calibri" w:hAnsi="Calibri" w:cs="Calibri"/>
          <w:sz w:val="22"/>
          <w:szCs w:val="22"/>
        </w:rPr>
        <w:t xml:space="preserve"> These </w:t>
      </w:r>
      <w:r>
        <w:rPr>
          <w:rFonts w:ascii="Calibri" w:hAnsi="Calibri" w:cs="Calibri"/>
          <w:sz w:val="22"/>
          <w:szCs w:val="22"/>
        </w:rPr>
        <w:t xml:space="preserve">diodes will be replaced by the Gen-6 diode family. Please review the </w:t>
      </w:r>
      <w:r w:rsidR="00F35E0E">
        <w:rPr>
          <w:rFonts w:ascii="Calibri" w:hAnsi="Calibri" w:cs="Calibri"/>
          <w:sz w:val="22"/>
          <w:szCs w:val="22"/>
        </w:rPr>
        <w:t xml:space="preserve">key </w:t>
      </w:r>
      <w:r>
        <w:rPr>
          <w:rFonts w:ascii="Calibri" w:hAnsi="Calibri" w:cs="Calibri"/>
          <w:sz w:val="22"/>
          <w:szCs w:val="22"/>
        </w:rPr>
        <w:t>End-of-Life (EOL) PCN information below.</w:t>
      </w:r>
    </w:p>
    <w:p w14:paraId="47E4FE6F" w14:textId="0ACA3CCF" w:rsidR="002F2D65" w:rsidRDefault="002F2D65" w:rsidP="002F2D65">
      <w:pPr>
        <w:pStyle w:val="Heading3"/>
      </w:pPr>
      <w:r>
        <w:t>Affected Product</w:t>
      </w:r>
      <w:r w:rsidR="003B39F9">
        <w:t>s</w:t>
      </w:r>
    </w:p>
    <w:p w14:paraId="13B30650" w14:textId="35F331E4" w:rsidR="00A556D4" w:rsidRDefault="00A556D4" w:rsidP="00A556D4">
      <w:r>
        <w:t xml:space="preserve">Table 1 </w:t>
      </w:r>
      <w:r w:rsidR="00F35E0E">
        <w:t xml:space="preserve">provides </w:t>
      </w:r>
      <w:r>
        <w:t xml:space="preserve">a list of </w:t>
      </w:r>
      <w:r w:rsidR="00D33105">
        <w:t xml:space="preserve">the </w:t>
      </w:r>
      <w:r>
        <w:t xml:space="preserve">products affected by this EOL </w:t>
      </w:r>
      <w:r w:rsidR="00D33105">
        <w:t>n</w:t>
      </w:r>
      <w:r>
        <w:t>otification</w:t>
      </w:r>
      <w:r w:rsidR="00D33105">
        <w:t>.</w:t>
      </w:r>
    </w:p>
    <w:tbl>
      <w:tblPr>
        <w:tblStyle w:val="GridTable4-Accent1"/>
        <w:tblpPr w:leftFromText="180" w:rightFromText="180" w:vertAnchor="text" w:horzAnchor="margin" w:tblpXSpec="center" w:tblpY="360"/>
        <w:tblW w:w="5400" w:type="dxa"/>
        <w:tblLook w:val="04A0" w:firstRow="1" w:lastRow="0" w:firstColumn="1" w:lastColumn="0" w:noHBand="0" w:noVBand="1"/>
      </w:tblPr>
      <w:tblGrid>
        <w:gridCol w:w="2703"/>
        <w:gridCol w:w="2697"/>
      </w:tblGrid>
      <w:tr w:rsidR="00413679" w14:paraId="3D2843EC" w14:textId="2E1E618C" w:rsidTr="00B76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5605F22B" w14:textId="42659D8C" w:rsidR="00413679" w:rsidRDefault="00B76F6C" w:rsidP="00D33105">
            <w:pPr>
              <w:jc w:val="center"/>
            </w:pPr>
            <w:r>
              <w:t xml:space="preserve">Discontinued </w:t>
            </w:r>
            <w:r w:rsidR="00413679">
              <w:t>Part Number</w:t>
            </w:r>
          </w:p>
        </w:tc>
        <w:tc>
          <w:tcPr>
            <w:tcW w:w="2697" w:type="dxa"/>
          </w:tcPr>
          <w:p w14:paraId="5E90FB12" w14:textId="45BB10FA" w:rsidR="00413679" w:rsidRDefault="00EE555F" w:rsidP="00D331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Replacement</w:t>
            </w:r>
            <w:r w:rsidR="00413679">
              <w:t xml:space="preserve"> Part Number</w:t>
            </w:r>
          </w:p>
        </w:tc>
      </w:tr>
      <w:tr w:rsidR="00413679" w14:paraId="56A98082" w14:textId="77777777" w:rsidTr="00B7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3C28584" w14:textId="7F0A43B8" w:rsidR="00413679" w:rsidRPr="00D33105" w:rsidRDefault="00413679" w:rsidP="00413679">
            <w:pPr>
              <w:jc w:val="center"/>
            </w:pPr>
            <w:bookmarkStart w:id="0" w:name="_Hlk69226093"/>
            <w:r w:rsidRPr="00D33105">
              <w:rPr>
                <w:b w:val="0"/>
              </w:rPr>
              <w:t>CPW</w:t>
            </w:r>
            <w:r>
              <w:rPr>
                <w:b w:val="0"/>
              </w:rPr>
              <w:t>3</w:t>
            </w:r>
            <w:r w:rsidRPr="00D33105">
              <w:rPr>
                <w:b w:val="0"/>
              </w:rPr>
              <w:t>-1700-Z010A</w:t>
            </w:r>
          </w:p>
        </w:tc>
        <w:tc>
          <w:tcPr>
            <w:tcW w:w="2697" w:type="dxa"/>
          </w:tcPr>
          <w:p w14:paraId="1888E442" w14:textId="7C1AE1AD" w:rsidR="00413679" w:rsidRPr="00D33105" w:rsidRDefault="00413679" w:rsidP="00413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CPW6-1700-Z010A</w:t>
            </w:r>
          </w:p>
        </w:tc>
      </w:tr>
      <w:tr w:rsidR="00413679" w14:paraId="7837EFFA" w14:textId="77777777" w:rsidTr="00B76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02CEFDD9" w14:textId="3C9905A7" w:rsidR="00413679" w:rsidRPr="00D33105" w:rsidRDefault="00413679" w:rsidP="00413679">
            <w:pPr>
              <w:jc w:val="center"/>
            </w:pPr>
            <w:r w:rsidRPr="00D33105">
              <w:rPr>
                <w:b w:val="0"/>
              </w:rPr>
              <w:t>CPW</w:t>
            </w:r>
            <w:r w:rsidR="00FF411C">
              <w:rPr>
                <w:b w:val="0"/>
              </w:rPr>
              <w:t>3</w:t>
            </w:r>
            <w:r w:rsidRPr="00D33105">
              <w:rPr>
                <w:b w:val="0"/>
              </w:rPr>
              <w:t>-1700-Z025A</w:t>
            </w:r>
          </w:p>
        </w:tc>
        <w:tc>
          <w:tcPr>
            <w:tcW w:w="2697" w:type="dxa"/>
          </w:tcPr>
          <w:p w14:paraId="59ED1B2A" w14:textId="206B98E6" w:rsidR="00413679" w:rsidRPr="00D33105" w:rsidRDefault="00413679" w:rsidP="00413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CPW6-1700-Z025A</w:t>
            </w:r>
          </w:p>
        </w:tc>
      </w:tr>
      <w:tr w:rsidR="00413679" w14:paraId="5DFE796B" w14:textId="7AFCB8C1" w:rsidTr="00B7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CC28894" w14:textId="77777777" w:rsidR="00413679" w:rsidRPr="00D33105" w:rsidRDefault="00413679" w:rsidP="00413679">
            <w:pPr>
              <w:jc w:val="center"/>
              <w:rPr>
                <w:b w:val="0"/>
              </w:rPr>
            </w:pPr>
            <w:r w:rsidRPr="00D33105">
              <w:rPr>
                <w:b w:val="0"/>
              </w:rPr>
              <w:t>CPW5-0650-Z030B</w:t>
            </w:r>
          </w:p>
        </w:tc>
        <w:tc>
          <w:tcPr>
            <w:tcW w:w="2697" w:type="dxa"/>
          </w:tcPr>
          <w:p w14:paraId="4C48AE70" w14:textId="7283DC62" w:rsidR="00413679" w:rsidRPr="00D33105" w:rsidRDefault="00413679" w:rsidP="00413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105">
              <w:t>CPW</w:t>
            </w:r>
            <w:r>
              <w:t>6</w:t>
            </w:r>
            <w:r w:rsidRPr="00D33105">
              <w:t>-0650-Z030</w:t>
            </w:r>
            <w:r>
              <w:t>A</w:t>
            </w:r>
          </w:p>
        </w:tc>
      </w:tr>
      <w:tr w:rsidR="00413679" w14:paraId="34ACCC40" w14:textId="1B58CEF0" w:rsidTr="00B76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0684EE0B" w14:textId="77777777" w:rsidR="00413679" w:rsidRPr="00D33105" w:rsidRDefault="00413679" w:rsidP="00413679">
            <w:pPr>
              <w:jc w:val="center"/>
              <w:rPr>
                <w:b w:val="0"/>
              </w:rPr>
            </w:pPr>
            <w:r w:rsidRPr="00D33105">
              <w:rPr>
                <w:b w:val="0"/>
              </w:rPr>
              <w:t>CPW5-0650-Z050B</w:t>
            </w:r>
          </w:p>
        </w:tc>
        <w:tc>
          <w:tcPr>
            <w:tcW w:w="2697" w:type="dxa"/>
          </w:tcPr>
          <w:p w14:paraId="39079545" w14:textId="72F4EFF3" w:rsidR="00413679" w:rsidRPr="00D33105" w:rsidRDefault="00413679" w:rsidP="00413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105">
              <w:t>CPW</w:t>
            </w:r>
            <w:r>
              <w:t>6</w:t>
            </w:r>
            <w:r w:rsidRPr="00D33105">
              <w:t>-0650-Z050</w:t>
            </w:r>
            <w:r>
              <w:t>A</w:t>
            </w:r>
          </w:p>
        </w:tc>
      </w:tr>
      <w:tr w:rsidR="00413679" w14:paraId="6922FE94" w14:textId="72F647DD" w:rsidTr="00B7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64248C30" w14:textId="77777777" w:rsidR="00413679" w:rsidRPr="00D33105" w:rsidRDefault="00413679" w:rsidP="00413679">
            <w:pPr>
              <w:jc w:val="center"/>
              <w:rPr>
                <w:b w:val="0"/>
              </w:rPr>
            </w:pPr>
            <w:r w:rsidRPr="00D33105">
              <w:rPr>
                <w:b w:val="0"/>
              </w:rPr>
              <w:t>CPW5-1200-Z050B</w:t>
            </w:r>
          </w:p>
        </w:tc>
        <w:tc>
          <w:tcPr>
            <w:tcW w:w="2697" w:type="dxa"/>
          </w:tcPr>
          <w:p w14:paraId="6D2FD448" w14:textId="35CE74AE" w:rsidR="00413679" w:rsidRPr="00D33105" w:rsidRDefault="00413679" w:rsidP="00413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105">
              <w:t>CPW</w:t>
            </w:r>
            <w:r>
              <w:t>6</w:t>
            </w:r>
            <w:r w:rsidRPr="00D33105">
              <w:t>-1200-Z050</w:t>
            </w:r>
            <w:r>
              <w:t>A</w:t>
            </w:r>
          </w:p>
        </w:tc>
      </w:tr>
      <w:tr w:rsidR="00413679" w14:paraId="0F7F329F" w14:textId="5EEFB6AE" w:rsidTr="00B76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E8D583E" w14:textId="77777777" w:rsidR="00413679" w:rsidRPr="00D33105" w:rsidRDefault="00413679" w:rsidP="00413679">
            <w:pPr>
              <w:jc w:val="center"/>
              <w:rPr>
                <w:b w:val="0"/>
              </w:rPr>
            </w:pPr>
            <w:r w:rsidRPr="00D33105">
              <w:rPr>
                <w:b w:val="0"/>
              </w:rPr>
              <w:t>CPW5-1700-Z005A</w:t>
            </w:r>
          </w:p>
        </w:tc>
        <w:tc>
          <w:tcPr>
            <w:tcW w:w="2697" w:type="dxa"/>
          </w:tcPr>
          <w:p w14:paraId="2D401A09" w14:textId="2B8DA33B" w:rsidR="00413679" w:rsidRPr="00D33105" w:rsidRDefault="00413679" w:rsidP="00413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105">
              <w:t>CPW</w:t>
            </w:r>
            <w:r>
              <w:t>6</w:t>
            </w:r>
            <w:r w:rsidRPr="00D33105">
              <w:t>-1700-Z005A</w:t>
            </w:r>
          </w:p>
        </w:tc>
      </w:tr>
      <w:tr w:rsidR="00413679" w14:paraId="42A6546C" w14:textId="0F33A988" w:rsidTr="00B7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1DC5A70D" w14:textId="77777777" w:rsidR="00413679" w:rsidRPr="00D33105" w:rsidRDefault="00413679" w:rsidP="00413679">
            <w:pPr>
              <w:jc w:val="center"/>
              <w:rPr>
                <w:b w:val="0"/>
              </w:rPr>
            </w:pPr>
            <w:r w:rsidRPr="00D33105">
              <w:rPr>
                <w:b w:val="0"/>
              </w:rPr>
              <w:t>CPW5-1700-Z010A</w:t>
            </w:r>
          </w:p>
        </w:tc>
        <w:tc>
          <w:tcPr>
            <w:tcW w:w="2697" w:type="dxa"/>
          </w:tcPr>
          <w:p w14:paraId="4BFB8D37" w14:textId="05B1A8D3" w:rsidR="00413679" w:rsidRPr="00D33105" w:rsidRDefault="00413679" w:rsidP="00413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105">
              <w:t>CPW</w:t>
            </w:r>
            <w:r>
              <w:t>6</w:t>
            </w:r>
            <w:r w:rsidRPr="00D33105">
              <w:t>-1700-Z010A</w:t>
            </w:r>
          </w:p>
        </w:tc>
      </w:tr>
      <w:tr w:rsidR="00413679" w14:paraId="0E3DBE38" w14:textId="0C654369" w:rsidTr="00B76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02017DA4" w14:textId="77777777" w:rsidR="00413679" w:rsidRPr="00D33105" w:rsidRDefault="00413679" w:rsidP="00413679">
            <w:pPr>
              <w:jc w:val="center"/>
              <w:rPr>
                <w:b w:val="0"/>
              </w:rPr>
            </w:pPr>
            <w:r w:rsidRPr="00D33105">
              <w:rPr>
                <w:b w:val="0"/>
              </w:rPr>
              <w:t>CPW5-1700-Z025A</w:t>
            </w:r>
          </w:p>
        </w:tc>
        <w:tc>
          <w:tcPr>
            <w:tcW w:w="2697" w:type="dxa"/>
          </w:tcPr>
          <w:p w14:paraId="23D7D11D" w14:textId="051F1538" w:rsidR="00413679" w:rsidRPr="00D33105" w:rsidRDefault="00413679" w:rsidP="00413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105">
              <w:t>CPW</w:t>
            </w:r>
            <w:r>
              <w:t>6</w:t>
            </w:r>
            <w:r w:rsidRPr="00D33105">
              <w:t>-1700-Z025A</w:t>
            </w:r>
          </w:p>
        </w:tc>
      </w:tr>
      <w:tr w:rsidR="00413679" w14:paraId="19AC6235" w14:textId="297E0154" w:rsidTr="00B7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1B72251" w14:textId="77777777" w:rsidR="00413679" w:rsidRPr="00D33105" w:rsidRDefault="00413679" w:rsidP="00413679">
            <w:pPr>
              <w:jc w:val="center"/>
              <w:rPr>
                <w:b w:val="0"/>
              </w:rPr>
            </w:pPr>
            <w:r w:rsidRPr="00D33105">
              <w:rPr>
                <w:b w:val="0"/>
              </w:rPr>
              <w:t>CPW5-1700-Z050B</w:t>
            </w:r>
          </w:p>
        </w:tc>
        <w:tc>
          <w:tcPr>
            <w:tcW w:w="2697" w:type="dxa"/>
          </w:tcPr>
          <w:p w14:paraId="6205CB68" w14:textId="75F89313" w:rsidR="00413679" w:rsidRPr="00D33105" w:rsidRDefault="00413679" w:rsidP="00413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105">
              <w:t>CPW</w:t>
            </w:r>
            <w:r>
              <w:t>6</w:t>
            </w:r>
            <w:r w:rsidRPr="00D33105">
              <w:t>-1700-Z050</w:t>
            </w:r>
            <w:r>
              <w:t>A</w:t>
            </w:r>
          </w:p>
        </w:tc>
      </w:tr>
    </w:tbl>
    <w:bookmarkEnd w:id="0"/>
    <w:p w14:paraId="05404A92" w14:textId="6FB7F8DF" w:rsidR="00A556D4" w:rsidRPr="00D33105" w:rsidRDefault="00A556D4" w:rsidP="00D33105">
      <w:pPr>
        <w:pStyle w:val="Caption"/>
        <w:keepNext/>
        <w:spacing w:after="120"/>
        <w:jc w:val="center"/>
        <w:rPr>
          <w:sz w:val="20"/>
          <w:szCs w:val="20"/>
        </w:rPr>
      </w:pPr>
      <w:r w:rsidRPr="00D33105">
        <w:rPr>
          <w:b/>
          <w:sz w:val="20"/>
          <w:szCs w:val="20"/>
        </w:rPr>
        <w:t xml:space="preserve">Table </w:t>
      </w:r>
      <w:r w:rsidRPr="00D33105">
        <w:rPr>
          <w:b/>
          <w:noProof/>
          <w:sz w:val="20"/>
          <w:szCs w:val="20"/>
        </w:rPr>
        <w:fldChar w:fldCharType="begin"/>
      </w:r>
      <w:r w:rsidRPr="00D33105">
        <w:rPr>
          <w:b/>
          <w:noProof/>
          <w:sz w:val="20"/>
          <w:szCs w:val="20"/>
        </w:rPr>
        <w:instrText xml:space="preserve"> SEQ Table \* ARABIC </w:instrText>
      </w:r>
      <w:r w:rsidRPr="00D33105">
        <w:rPr>
          <w:b/>
          <w:noProof/>
          <w:sz w:val="20"/>
          <w:szCs w:val="20"/>
        </w:rPr>
        <w:fldChar w:fldCharType="separate"/>
      </w:r>
      <w:r w:rsidRPr="00D33105">
        <w:rPr>
          <w:b/>
          <w:noProof/>
          <w:sz w:val="20"/>
          <w:szCs w:val="20"/>
        </w:rPr>
        <w:t>1</w:t>
      </w:r>
      <w:r w:rsidRPr="00D33105">
        <w:rPr>
          <w:b/>
          <w:noProof/>
          <w:sz w:val="20"/>
          <w:szCs w:val="20"/>
        </w:rPr>
        <w:fldChar w:fldCharType="end"/>
      </w:r>
      <w:r w:rsidR="00D33105" w:rsidRPr="00D33105">
        <w:rPr>
          <w:b/>
          <w:noProof/>
          <w:sz w:val="20"/>
          <w:szCs w:val="20"/>
        </w:rPr>
        <w:t>.</w:t>
      </w:r>
      <w:r w:rsidR="00D33105" w:rsidRPr="00D33105">
        <w:rPr>
          <w:noProof/>
          <w:sz w:val="20"/>
          <w:szCs w:val="20"/>
        </w:rPr>
        <w:t xml:space="preserve"> </w:t>
      </w:r>
      <w:r w:rsidRPr="00D33105">
        <w:rPr>
          <w:sz w:val="20"/>
          <w:szCs w:val="20"/>
        </w:rPr>
        <w:t xml:space="preserve"> Affected Products List</w:t>
      </w:r>
      <w:r w:rsidR="00D33105" w:rsidRPr="00D33105">
        <w:rPr>
          <w:sz w:val="20"/>
          <w:szCs w:val="20"/>
        </w:rPr>
        <w:t>.</w:t>
      </w:r>
    </w:p>
    <w:p w14:paraId="0E79892D" w14:textId="77777777" w:rsidR="00A556D4" w:rsidRDefault="00A556D4" w:rsidP="00A556D4">
      <w:pPr>
        <w:pStyle w:val="Heading2"/>
      </w:pPr>
    </w:p>
    <w:p w14:paraId="6790376C" w14:textId="77777777" w:rsidR="00A556D4" w:rsidRDefault="00A556D4" w:rsidP="00A556D4">
      <w:pPr>
        <w:pStyle w:val="Heading2"/>
      </w:pPr>
    </w:p>
    <w:p w14:paraId="22AB0D4B" w14:textId="77777777" w:rsidR="00A556D4" w:rsidRDefault="00A556D4" w:rsidP="00A556D4">
      <w:pPr>
        <w:pStyle w:val="Heading2"/>
      </w:pPr>
    </w:p>
    <w:p w14:paraId="6E266F93" w14:textId="68C9CA7C" w:rsidR="00413679" w:rsidRDefault="00413679" w:rsidP="00A556D4">
      <w:pPr>
        <w:pStyle w:val="Heading2"/>
      </w:pPr>
    </w:p>
    <w:p w14:paraId="2069F5E7" w14:textId="04358319" w:rsidR="00EE555F" w:rsidRDefault="00EE555F" w:rsidP="00EE555F"/>
    <w:p w14:paraId="13F2FFBF" w14:textId="77777777" w:rsidR="00AA0D8D" w:rsidRPr="00EE555F" w:rsidRDefault="00AA0D8D" w:rsidP="00EE555F"/>
    <w:p w14:paraId="351EA758" w14:textId="336B6EB2" w:rsidR="00A556D4" w:rsidRDefault="00A556D4" w:rsidP="00A556D4">
      <w:pPr>
        <w:pStyle w:val="Heading2"/>
      </w:pPr>
      <w:r>
        <w:t>Suitable Replacement Product</w:t>
      </w:r>
      <w:r w:rsidR="00903C4F">
        <w:t>s</w:t>
      </w:r>
    </w:p>
    <w:p w14:paraId="7406B0E9" w14:textId="1E16E2AF" w:rsidR="00A556D4" w:rsidRPr="00195A79" w:rsidRDefault="00A556D4" w:rsidP="00A556D4">
      <w:r>
        <w:t xml:space="preserve">Table 2 </w:t>
      </w:r>
      <w:r w:rsidR="00F35E0E">
        <w:t xml:space="preserve">summarizes the availability status of qualification reports and samples for </w:t>
      </w:r>
      <w:r w:rsidR="00D33105">
        <w:t>the</w:t>
      </w:r>
      <w:r w:rsidR="00F35E0E">
        <w:t xml:space="preserve"> Gen-6 </w:t>
      </w:r>
      <w:r>
        <w:t xml:space="preserve">replacement </w:t>
      </w:r>
      <w:r w:rsidR="00C8649E">
        <w:t>products.</w:t>
      </w:r>
      <w:r w:rsidR="00D33105">
        <w:t xml:space="preserve"> N</w:t>
      </w:r>
      <w:r>
        <w:t xml:space="preserve">ote </w:t>
      </w:r>
      <w:r w:rsidR="00D33105">
        <w:t xml:space="preserve">that </w:t>
      </w:r>
      <w:r>
        <w:t>the availability of Gen</w:t>
      </w:r>
      <w:r w:rsidR="00D33105">
        <w:t>-</w:t>
      </w:r>
      <w:r>
        <w:t xml:space="preserve">6 diodes is tentative and subject to change. </w:t>
      </w:r>
      <w:r w:rsidR="00D33105">
        <w:t xml:space="preserve"> </w:t>
      </w:r>
      <w:r w:rsidR="00903C4F" w:rsidRPr="00903C4F">
        <w:t xml:space="preserve">The back-metal stack </w:t>
      </w:r>
      <w:r w:rsidR="00903C4F">
        <w:t xml:space="preserve">of these diodes </w:t>
      </w:r>
      <w:r w:rsidR="00903C4F" w:rsidRPr="00903C4F">
        <w:t>will be changed from silver (Ag) to gold (Au)</w:t>
      </w:r>
      <w:r w:rsidR="00903C4F">
        <w:t xml:space="preserve">, which </w:t>
      </w:r>
      <w:r w:rsidR="00903C4F" w:rsidRPr="00903C4F">
        <w:t xml:space="preserve">will improve the </w:t>
      </w:r>
      <w:r w:rsidR="00C8649E">
        <w:t xml:space="preserve">device </w:t>
      </w:r>
      <w:r w:rsidR="00903C4F" w:rsidRPr="00903C4F">
        <w:t>ability</w:t>
      </w:r>
      <w:r w:rsidR="00C8649E">
        <w:t xml:space="preserve"> </w:t>
      </w:r>
      <w:r w:rsidR="00903C4F" w:rsidRPr="00903C4F">
        <w:t>to withstand harsh environments.</w:t>
      </w:r>
    </w:p>
    <w:p w14:paraId="1B264057" w14:textId="1A489653" w:rsidR="004B72BF" w:rsidRDefault="00C8649E" w:rsidP="004B72BF">
      <w:pPr>
        <w:pStyle w:val="Caption"/>
        <w:keepNext/>
        <w:spacing w:after="120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>
        <w:rPr>
          <w:b/>
          <w:sz w:val="20"/>
          <w:szCs w:val="20"/>
        </w:rPr>
        <w:br/>
      </w:r>
      <w:r w:rsidR="00A556D4" w:rsidRPr="00D33105">
        <w:rPr>
          <w:b/>
          <w:sz w:val="20"/>
          <w:szCs w:val="20"/>
        </w:rPr>
        <w:t xml:space="preserve">Table </w:t>
      </w:r>
      <w:r w:rsidR="00A556D4" w:rsidRPr="00D33105">
        <w:rPr>
          <w:b/>
          <w:noProof/>
          <w:sz w:val="20"/>
          <w:szCs w:val="20"/>
        </w:rPr>
        <w:fldChar w:fldCharType="begin"/>
      </w:r>
      <w:r w:rsidR="00A556D4" w:rsidRPr="00D33105">
        <w:rPr>
          <w:b/>
          <w:noProof/>
          <w:sz w:val="20"/>
          <w:szCs w:val="20"/>
        </w:rPr>
        <w:instrText xml:space="preserve"> SEQ Table \* ARABIC </w:instrText>
      </w:r>
      <w:r w:rsidR="00A556D4" w:rsidRPr="00D33105">
        <w:rPr>
          <w:b/>
          <w:noProof/>
          <w:sz w:val="20"/>
          <w:szCs w:val="20"/>
        </w:rPr>
        <w:fldChar w:fldCharType="separate"/>
      </w:r>
      <w:r w:rsidR="00A556D4" w:rsidRPr="00D33105">
        <w:rPr>
          <w:b/>
          <w:noProof/>
          <w:sz w:val="20"/>
          <w:szCs w:val="20"/>
        </w:rPr>
        <w:t>2</w:t>
      </w:r>
      <w:r w:rsidR="00A556D4" w:rsidRPr="00D33105">
        <w:rPr>
          <w:b/>
          <w:noProof/>
          <w:sz w:val="20"/>
          <w:szCs w:val="20"/>
        </w:rPr>
        <w:fldChar w:fldCharType="end"/>
      </w:r>
      <w:r w:rsidR="00D33105" w:rsidRPr="00D33105">
        <w:rPr>
          <w:b/>
          <w:noProof/>
          <w:sz w:val="20"/>
          <w:szCs w:val="20"/>
        </w:rPr>
        <w:t>.</w:t>
      </w:r>
      <w:r w:rsidR="00D33105" w:rsidRPr="00D33105">
        <w:rPr>
          <w:noProof/>
          <w:sz w:val="20"/>
          <w:szCs w:val="20"/>
        </w:rPr>
        <w:t xml:space="preserve"> </w:t>
      </w:r>
      <w:r w:rsidR="00A556D4" w:rsidRPr="00D33105">
        <w:rPr>
          <w:sz w:val="20"/>
          <w:szCs w:val="20"/>
        </w:rPr>
        <w:t>Suitable Replacement Product</w:t>
      </w:r>
      <w:r w:rsidR="00D33105" w:rsidRPr="00D33105">
        <w:rPr>
          <w:sz w:val="20"/>
          <w:szCs w:val="20"/>
        </w:rPr>
        <w:t>s.</w:t>
      </w:r>
    </w:p>
    <w:tbl>
      <w:tblPr>
        <w:tblStyle w:val="GridTable6Colorful-Accent1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610"/>
        <w:gridCol w:w="2880"/>
      </w:tblGrid>
      <w:tr w:rsidR="004B72BF" w:rsidRPr="00FE458E" w14:paraId="18EDE063" w14:textId="77777777" w:rsidTr="001E4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bottom w:val="single" w:sz="4" w:space="0" w:color="9CC2E5" w:themeColor="accent1" w:themeTint="99"/>
            </w:tcBorders>
            <w:shd w:val="clear" w:color="auto" w:fill="5B9BD5" w:themeFill="accent1"/>
          </w:tcPr>
          <w:p w14:paraId="257F0733" w14:textId="77777777" w:rsidR="004B72BF" w:rsidRPr="00FE458E" w:rsidRDefault="004B72BF" w:rsidP="001E43BE">
            <w:pPr>
              <w:jc w:val="left"/>
              <w:rPr>
                <w:color w:val="FFFFFF" w:themeColor="background1"/>
              </w:rPr>
            </w:pPr>
            <w:r w:rsidRPr="00FE458E">
              <w:rPr>
                <w:color w:val="FFFFFF" w:themeColor="background1"/>
              </w:rPr>
              <w:t>Part Number</w:t>
            </w:r>
          </w:p>
        </w:tc>
        <w:tc>
          <w:tcPr>
            <w:tcW w:w="2610" w:type="dxa"/>
            <w:tcBorders>
              <w:bottom w:val="single" w:sz="4" w:space="0" w:color="9CC2E5" w:themeColor="accent1" w:themeTint="99"/>
            </w:tcBorders>
            <w:shd w:val="clear" w:color="auto" w:fill="5B9BD5" w:themeFill="accent1"/>
          </w:tcPr>
          <w:p w14:paraId="1543EED8" w14:textId="77777777" w:rsidR="004B72BF" w:rsidRPr="00FE458E" w:rsidRDefault="004B72BF" w:rsidP="001E43B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E458E">
              <w:rPr>
                <w:color w:val="FFFFFF" w:themeColor="background1"/>
              </w:rPr>
              <w:t xml:space="preserve">Qualification </w:t>
            </w:r>
            <w:r>
              <w:rPr>
                <w:color w:val="FFFFFF" w:themeColor="background1"/>
              </w:rPr>
              <w:t xml:space="preserve">Report </w:t>
            </w:r>
            <w:r w:rsidRPr="00FE458E">
              <w:rPr>
                <w:color w:val="FFFFFF" w:themeColor="background1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9CC2E5" w:themeColor="accent1" w:themeTint="99"/>
            </w:tcBorders>
            <w:shd w:val="clear" w:color="auto" w:fill="5B9BD5" w:themeFill="accent1"/>
          </w:tcPr>
          <w:p w14:paraId="6A2E9A99" w14:textId="77777777" w:rsidR="004B72BF" w:rsidRPr="00FE458E" w:rsidRDefault="004B72BF" w:rsidP="001E43B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E458E">
              <w:rPr>
                <w:color w:val="FFFFFF" w:themeColor="background1"/>
              </w:rPr>
              <w:t>Sample Availability</w:t>
            </w:r>
            <w:r>
              <w:rPr>
                <w:color w:val="FFFFFF" w:themeColor="background1"/>
              </w:rPr>
              <w:t xml:space="preserve"> Date</w:t>
            </w:r>
          </w:p>
        </w:tc>
      </w:tr>
      <w:tr w:rsidR="004B72BF" w:rsidRPr="00FE458E" w14:paraId="1A3B7B9F" w14:textId="77777777" w:rsidTr="001E4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8C5F2A7" w14:textId="77777777" w:rsidR="004B72BF" w:rsidRPr="00FE458E" w:rsidRDefault="004B72BF" w:rsidP="001E43BE">
            <w:pPr>
              <w:rPr>
                <w:b w:val="0"/>
                <w:color w:val="000000" w:themeColor="text1"/>
              </w:rPr>
            </w:pPr>
            <w:r w:rsidRPr="00FE458E">
              <w:rPr>
                <w:b w:val="0"/>
                <w:color w:val="000000" w:themeColor="text1"/>
              </w:rPr>
              <w:t>CPW6-0650-Z030A (650 V, 30 A)</w:t>
            </w:r>
          </w:p>
        </w:tc>
        <w:tc>
          <w:tcPr>
            <w:tcW w:w="261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CFAF5D0" w14:textId="77777777" w:rsidR="004B72BF" w:rsidRPr="00944775" w:rsidRDefault="004B72BF" w:rsidP="001E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10/28/21</w:t>
            </w:r>
          </w:p>
        </w:tc>
        <w:tc>
          <w:tcPr>
            <w:tcW w:w="28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2B5243A" w14:textId="024CD7A1" w:rsidR="004B72BF" w:rsidRPr="00944775" w:rsidRDefault="009254D5" w:rsidP="001E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10/28/21</w:t>
            </w:r>
          </w:p>
        </w:tc>
      </w:tr>
      <w:tr w:rsidR="004B72BF" w:rsidRPr="00FE458E" w14:paraId="7FAA4ADC" w14:textId="77777777" w:rsidTr="001E43BE">
        <w:trPr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7023F3A" w14:textId="77777777" w:rsidR="004B72BF" w:rsidRPr="00FE458E" w:rsidRDefault="004B72BF" w:rsidP="001E43BE">
            <w:pPr>
              <w:rPr>
                <w:b w:val="0"/>
                <w:color w:val="000000" w:themeColor="text1"/>
              </w:rPr>
            </w:pPr>
            <w:r w:rsidRPr="00FE458E">
              <w:rPr>
                <w:b w:val="0"/>
                <w:color w:val="000000" w:themeColor="text1"/>
              </w:rPr>
              <w:t>CPW6-0650-Z050A (650 V, 50 A)</w:t>
            </w:r>
          </w:p>
        </w:tc>
        <w:tc>
          <w:tcPr>
            <w:tcW w:w="261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C408450" w14:textId="77777777" w:rsidR="004B72BF" w:rsidRPr="00944775" w:rsidRDefault="004B72BF" w:rsidP="001E4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10/28/21</w:t>
            </w:r>
          </w:p>
        </w:tc>
        <w:tc>
          <w:tcPr>
            <w:tcW w:w="28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220CECC" w14:textId="0876664A" w:rsidR="004B72BF" w:rsidRPr="00944775" w:rsidRDefault="009254D5" w:rsidP="001E4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10/28/21</w:t>
            </w:r>
          </w:p>
        </w:tc>
      </w:tr>
      <w:tr w:rsidR="004B72BF" w:rsidRPr="00FE458E" w14:paraId="5DC771E2" w14:textId="77777777" w:rsidTr="001E4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306E98F" w14:textId="77777777" w:rsidR="004B72BF" w:rsidRPr="00FE458E" w:rsidRDefault="004B72BF" w:rsidP="001E43BE">
            <w:pPr>
              <w:rPr>
                <w:b w:val="0"/>
                <w:color w:val="000000" w:themeColor="text1"/>
              </w:rPr>
            </w:pPr>
            <w:r w:rsidRPr="00FE458E">
              <w:rPr>
                <w:b w:val="0"/>
                <w:color w:val="000000" w:themeColor="text1"/>
              </w:rPr>
              <w:t>CPW6-1200-Z050A (1200 V, 50 A)</w:t>
            </w:r>
          </w:p>
        </w:tc>
        <w:tc>
          <w:tcPr>
            <w:tcW w:w="261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B3AF4BA" w14:textId="6AAC7D7F" w:rsidR="004B72BF" w:rsidRPr="00944775" w:rsidRDefault="009254D5" w:rsidP="001E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07/01/21</w:t>
            </w:r>
          </w:p>
        </w:tc>
        <w:tc>
          <w:tcPr>
            <w:tcW w:w="28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FCB8559" w14:textId="07F7A28D" w:rsidR="004B72BF" w:rsidRPr="00944775" w:rsidRDefault="009254D5" w:rsidP="001E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07/01/21</w:t>
            </w:r>
          </w:p>
        </w:tc>
      </w:tr>
      <w:tr w:rsidR="004B72BF" w:rsidRPr="00FE458E" w14:paraId="0881D859" w14:textId="77777777" w:rsidTr="001E43BE">
        <w:trPr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768E10A" w14:textId="77777777" w:rsidR="004B72BF" w:rsidRPr="00FE458E" w:rsidRDefault="004B72BF" w:rsidP="001E43BE">
            <w:pPr>
              <w:rPr>
                <w:b w:val="0"/>
                <w:color w:val="000000" w:themeColor="text1"/>
              </w:rPr>
            </w:pPr>
            <w:r w:rsidRPr="00FE458E">
              <w:rPr>
                <w:b w:val="0"/>
                <w:color w:val="000000" w:themeColor="text1"/>
              </w:rPr>
              <w:t>CPW6-1700-Z005A (1700 V, 5 A)</w:t>
            </w:r>
          </w:p>
        </w:tc>
        <w:tc>
          <w:tcPr>
            <w:tcW w:w="261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D8E12BA" w14:textId="67399AA2" w:rsidR="004B72BF" w:rsidRPr="00944775" w:rsidRDefault="009254D5" w:rsidP="001E4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01</w:t>
            </w:r>
            <w:r w:rsidR="004B72BF" w:rsidRPr="00944775">
              <w:rPr>
                <w:color w:val="000000" w:themeColor="text1"/>
              </w:rPr>
              <w:t>/</w:t>
            </w:r>
            <w:r w:rsidRPr="00944775">
              <w:rPr>
                <w:color w:val="000000" w:themeColor="text1"/>
              </w:rPr>
              <w:t>20</w:t>
            </w:r>
            <w:r w:rsidR="004B72BF" w:rsidRPr="00944775">
              <w:rPr>
                <w:color w:val="000000" w:themeColor="text1"/>
              </w:rPr>
              <w:t>/2</w:t>
            </w:r>
            <w:r w:rsidR="00903C4F">
              <w:rPr>
                <w:color w:val="000000" w:themeColor="text1"/>
              </w:rPr>
              <w:t>2</w:t>
            </w:r>
          </w:p>
        </w:tc>
        <w:tc>
          <w:tcPr>
            <w:tcW w:w="28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E713818" w14:textId="753E4BBA" w:rsidR="004B72BF" w:rsidRPr="00944775" w:rsidRDefault="00BD22AE" w:rsidP="001E4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01</w:t>
            </w:r>
            <w:r w:rsidR="004B72BF" w:rsidRPr="00944775">
              <w:rPr>
                <w:color w:val="000000" w:themeColor="text1"/>
              </w:rPr>
              <w:t>/</w:t>
            </w:r>
            <w:r w:rsidRPr="00944775">
              <w:rPr>
                <w:color w:val="000000" w:themeColor="text1"/>
              </w:rPr>
              <w:t>20</w:t>
            </w:r>
            <w:r w:rsidR="004B72BF" w:rsidRPr="00944775">
              <w:rPr>
                <w:color w:val="000000" w:themeColor="text1"/>
              </w:rPr>
              <w:t>/2</w:t>
            </w:r>
            <w:r w:rsidR="00903C4F">
              <w:rPr>
                <w:color w:val="000000" w:themeColor="text1"/>
              </w:rPr>
              <w:t>2</w:t>
            </w:r>
          </w:p>
        </w:tc>
      </w:tr>
      <w:tr w:rsidR="004B72BF" w:rsidRPr="00FE458E" w14:paraId="13171249" w14:textId="77777777" w:rsidTr="001E4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85589E6" w14:textId="77777777" w:rsidR="004B72BF" w:rsidRPr="00FE458E" w:rsidRDefault="004B72BF" w:rsidP="001E43BE">
            <w:pPr>
              <w:rPr>
                <w:b w:val="0"/>
                <w:color w:val="000000" w:themeColor="text1"/>
              </w:rPr>
            </w:pPr>
            <w:r w:rsidRPr="00FE458E">
              <w:rPr>
                <w:b w:val="0"/>
                <w:color w:val="000000" w:themeColor="text1"/>
              </w:rPr>
              <w:t>CPW6-1700-Z010A (1700 V, 10 A)</w:t>
            </w:r>
          </w:p>
        </w:tc>
        <w:tc>
          <w:tcPr>
            <w:tcW w:w="261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49825E8" w14:textId="62C97C89" w:rsidR="004B72BF" w:rsidRPr="00944775" w:rsidRDefault="009254D5" w:rsidP="001E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01</w:t>
            </w:r>
            <w:r w:rsidR="004B72BF" w:rsidRPr="00944775">
              <w:rPr>
                <w:color w:val="000000" w:themeColor="text1"/>
              </w:rPr>
              <w:t>/</w:t>
            </w:r>
            <w:r w:rsidRPr="00944775">
              <w:rPr>
                <w:color w:val="000000" w:themeColor="text1"/>
              </w:rPr>
              <w:t>20</w:t>
            </w:r>
            <w:r w:rsidR="004B72BF" w:rsidRPr="00944775">
              <w:rPr>
                <w:color w:val="000000" w:themeColor="text1"/>
              </w:rPr>
              <w:t>/2</w:t>
            </w:r>
            <w:r w:rsidR="00903C4F">
              <w:rPr>
                <w:color w:val="000000" w:themeColor="text1"/>
              </w:rPr>
              <w:t>2</w:t>
            </w:r>
          </w:p>
        </w:tc>
        <w:tc>
          <w:tcPr>
            <w:tcW w:w="28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BF2F7BE" w14:textId="1EF9F1EF" w:rsidR="004B72BF" w:rsidRPr="00944775" w:rsidRDefault="00BD22AE" w:rsidP="001E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01</w:t>
            </w:r>
            <w:r w:rsidR="004B72BF" w:rsidRPr="00944775">
              <w:rPr>
                <w:color w:val="000000" w:themeColor="text1"/>
              </w:rPr>
              <w:t>/</w:t>
            </w:r>
            <w:r w:rsidRPr="00944775">
              <w:rPr>
                <w:color w:val="000000" w:themeColor="text1"/>
              </w:rPr>
              <w:t>20</w:t>
            </w:r>
            <w:r w:rsidR="004B72BF" w:rsidRPr="00944775">
              <w:rPr>
                <w:color w:val="000000" w:themeColor="text1"/>
              </w:rPr>
              <w:t>/2</w:t>
            </w:r>
            <w:r w:rsidR="00903C4F">
              <w:rPr>
                <w:color w:val="000000" w:themeColor="text1"/>
              </w:rPr>
              <w:t>2</w:t>
            </w:r>
          </w:p>
        </w:tc>
      </w:tr>
      <w:tr w:rsidR="004B72BF" w:rsidRPr="00FE458E" w14:paraId="65EC2DF8" w14:textId="77777777" w:rsidTr="001E43BE">
        <w:trPr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7254153" w14:textId="77777777" w:rsidR="004B72BF" w:rsidRPr="00FE458E" w:rsidRDefault="004B72BF" w:rsidP="001E43BE">
            <w:pPr>
              <w:rPr>
                <w:b w:val="0"/>
                <w:color w:val="000000" w:themeColor="text1"/>
              </w:rPr>
            </w:pPr>
            <w:r w:rsidRPr="00FE458E">
              <w:rPr>
                <w:b w:val="0"/>
                <w:color w:val="000000" w:themeColor="text1"/>
              </w:rPr>
              <w:t>CPW6-1700-Z025A (1700 V, 25 A)</w:t>
            </w:r>
          </w:p>
        </w:tc>
        <w:tc>
          <w:tcPr>
            <w:tcW w:w="261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B47FFF1" w14:textId="0796C403" w:rsidR="004B72BF" w:rsidRPr="00944775" w:rsidRDefault="009254D5" w:rsidP="001E4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01</w:t>
            </w:r>
            <w:r w:rsidR="004B72BF" w:rsidRPr="00944775">
              <w:rPr>
                <w:color w:val="000000" w:themeColor="text1"/>
              </w:rPr>
              <w:t>/</w:t>
            </w:r>
            <w:r w:rsidRPr="00944775">
              <w:rPr>
                <w:color w:val="000000" w:themeColor="text1"/>
              </w:rPr>
              <w:t>20</w:t>
            </w:r>
            <w:r w:rsidR="004B72BF" w:rsidRPr="00944775">
              <w:rPr>
                <w:color w:val="000000" w:themeColor="text1"/>
              </w:rPr>
              <w:t>/2</w:t>
            </w:r>
            <w:r w:rsidR="00903C4F">
              <w:rPr>
                <w:color w:val="000000" w:themeColor="text1"/>
              </w:rPr>
              <w:t>2</w:t>
            </w:r>
          </w:p>
        </w:tc>
        <w:tc>
          <w:tcPr>
            <w:tcW w:w="28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432A4E1" w14:textId="5C77CF39" w:rsidR="004B72BF" w:rsidRPr="00944775" w:rsidRDefault="00BD22AE" w:rsidP="001E4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01</w:t>
            </w:r>
            <w:r w:rsidR="004B72BF" w:rsidRPr="00944775">
              <w:rPr>
                <w:color w:val="000000" w:themeColor="text1"/>
              </w:rPr>
              <w:t>/</w:t>
            </w:r>
            <w:r w:rsidRPr="00944775">
              <w:rPr>
                <w:color w:val="000000" w:themeColor="text1"/>
              </w:rPr>
              <w:t>20</w:t>
            </w:r>
            <w:r w:rsidR="004B72BF" w:rsidRPr="00944775">
              <w:rPr>
                <w:color w:val="000000" w:themeColor="text1"/>
              </w:rPr>
              <w:t>/2</w:t>
            </w:r>
            <w:r w:rsidR="00903C4F">
              <w:rPr>
                <w:color w:val="000000" w:themeColor="text1"/>
              </w:rPr>
              <w:t>2</w:t>
            </w:r>
          </w:p>
        </w:tc>
      </w:tr>
      <w:tr w:rsidR="004B72BF" w:rsidRPr="00FE458E" w14:paraId="1C1BC1DB" w14:textId="77777777" w:rsidTr="001E4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0AC61F4" w14:textId="77777777" w:rsidR="004B72BF" w:rsidRPr="00FE458E" w:rsidRDefault="004B72BF" w:rsidP="001E43BE">
            <w:pPr>
              <w:rPr>
                <w:b w:val="0"/>
                <w:color w:val="000000" w:themeColor="text1"/>
              </w:rPr>
            </w:pPr>
            <w:r w:rsidRPr="00FE458E">
              <w:rPr>
                <w:b w:val="0"/>
                <w:color w:val="000000" w:themeColor="text1"/>
              </w:rPr>
              <w:t>CPW6-1700-Z050A (1700 V, 50 A)</w:t>
            </w:r>
          </w:p>
        </w:tc>
        <w:tc>
          <w:tcPr>
            <w:tcW w:w="261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036A5D4" w14:textId="4231AB45" w:rsidR="004B72BF" w:rsidRPr="00944775" w:rsidRDefault="009254D5" w:rsidP="001E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01</w:t>
            </w:r>
            <w:r w:rsidR="004B72BF" w:rsidRPr="00944775">
              <w:rPr>
                <w:color w:val="000000" w:themeColor="text1"/>
              </w:rPr>
              <w:t>/</w:t>
            </w:r>
            <w:r w:rsidRPr="00944775">
              <w:rPr>
                <w:color w:val="000000" w:themeColor="text1"/>
              </w:rPr>
              <w:t>20</w:t>
            </w:r>
            <w:r w:rsidR="004B72BF" w:rsidRPr="00944775">
              <w:rPr>
                <w:color w:val="000000" w:themeColor="text1"/>
              </w:rPr>
              <w:t>/2</w:t>
            </w:r>
            <w:r w:rsidR="00903C4F">
              <w:rPr>
                <w:color w:val="000000" w:themeColor="text1"/>
              </w:rPr>
              <w:t>2</w:t>
            </w:r>
          </w:p>
        </w:tc>
        <w:tc>
          <w:tcPr>
            <w:tcW w:w="288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B84AE34" w14:textId="64BB0FDD" w:rsidR="004B72BF" w:rsidRPr="00944775" w:rsidRDefault="00BD22AE" w:rsidP="001E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4775">
              <w:rPr>
                <w:color w:val="000000" w:themeColor="text1"/>
              </w:rPr>
              <w:t>01</w:t>
            </w:r>
            <w:r w:rsidR="004B72BF" w:rsidRPr="00944775">
              <w:rPr>
                <w:color w:val="000000" w:themeColor="text1"/>
              </w:rPr>
              <w:t>/</w:t>
            </w:r>
            <w:r w:rsidRPr="00944775">
              <w:rPr>
                <w:color w:val="000000" w:themeColor="text1"/>
              </w:rPr>
              <w:t>20</w:t>
            </w:r>
            <w:r w:rsidR="004B72BF" w:rsidRPr="00944775">
              <w:rPr>
                <w:color w:val="000000" w:themeColor="text1"/>
              </w:rPr>
              <w:t>/2</w:t>
            </w:r>
            <w:r w:rsidR="00903C4F">
              <w:rPr>
                <w:color w:val="000000" w:themeColor="text1"/>
              </w:rPr>
              <w:t>2</w:t>
            </w:r>
          </w:p>
        </w:tc>
      </w:tr>
    </w:tbl>
    <w:p w14:paraId="3FBDC199" w14:textId="4C635E52" w:rsidR="00A556D4" w:rsidRDefault="00A556D4" w:rsidP="00D33105">
      <w:pPr>
        <w:pStyle w:val="Caption"/>
        <w:keepNext/>
        <w:spacing w:after="120"/>
        <w:jc w:val="center"/>
        <w:rPr>
          <w:sz w:val="20"/>
          <w:szCs w:val="20"/>
        </w:rPr>
      </w:pPr>
    </w:p>
    <w:p w14:paraId="0DBB27F8" w14:textId="7B8F3E0F" w:rsidR="00FA634B" w:rsidRDefault="00FA634B" w:rsidP="00FA634B">
      <w:pPr>
        <w:pStyle w:val="Heading3"/>
        <w:spacing w:line="240" w:lineRule="auto"/>
      </w:pPr>
      <w:r>
        <w:t xml:space="preserve">Key </w:t>
      </w:r>
      <w:r w:rsidR="004B72BF">
        <w:t xml:space="preserve">End-of-Life </w:t>
      </w:r>
      <w:r>
        <w:t>Dates</w:t>
      </w:r>
    </w:p>
    <w:p w14:paraId="3C566B03" w14:textId="47BE04EC" w:rsidR="00FA634B" w:rsidRPr="00FA634B" w:rsidRDefault="004B72BF" w:rsidP="00C8649E">
      <w:r>
        <w:t xml:space="preserve">Cree will provide </w:t>
      </w:r>
      <w:r w:rsidR="00903C4F">
        <w:t xml:space="preserve">its </w:t>
      </w:r>
      <w:r>
        <w:t xml:space="preserve">technical support to bare die of </w:t>
      </w:r>
      <w:r w:rsidR="00EF64BD">
        <w:t xml:space="preserve">Gen-3 and Gen-5 </w:t>
      </w:r>
      <w:r w:rsidRPr="000C110C">
        <w:t xml:space="preserve">Schottky </w:t>
      </w:r>
      <w:r>
        <w:t>d</w:t>
      </w:r>
      <w:r w:rsidRPr="000C110C">
        <w:t>iodes</w:t>
      </w:r>
      <w:r>
        <w:t xml:space="preserve"> until December 31, 2021.</w:t>
      </w:r>
    </w:p>
    <w:p w14:paraId="59B4BCA4" w14:textId="5B839D30" w:rsidR="00FA634B" w:rsidRDefault="00FA634B" w:rsidP="00C8649E">
      <w:pPr>
        <w:pStyle w:val="Heading2"/>
      </w:pPr>
      <w:r>
        <w:t>Cree Contact Information</w:t>
      </w:r>
    </w:p>
    <w:p w14:paraId="607B1AED" w14:textId="27CF1C4B" w:rsidR="00B07B6B" w:rsidRDefault="00B07B6B" w:rsidP="003D08FB">
      <w:r>
        <w:t>I</w:t>
      </w:r>
      <w:r w:rsidR="00D33105">
        <w:t>f you have any question regarding the recommended replacement</w:t>
      </w:r>
      <w:r>
        <w:t xml:space="preserve"> parts </w:t>
      </w:r>
      <w:r w:rsidR="00D33105">
        <w:t>in your application</w:t>
      </w:r>
      <w:r>
        <w:t xml:space="preserve">s, </w:t>
      </w:r>
      <w:r w:rsidR="003D08FB">
        <w:t xml:space="preserve">please refer to the contact information listed in Table </w:t>
      </w:r>
      <w:r w:rsidR="004B72BF">
        <w:t>3</w:t>
      </w:r>
      <w:r w:rsidR="003D08FB">
        <w:t>.</w:t>
      </w:r>
    </w:p>
    <w:p w14:paraId="7AC93DF2" w14:textId="11898B6E" w:rsidR="00B07B6B" w:rsidRPr="00903C4F" w:rsidRDefault="00B07B6B" w:rsidP="00B07B6B">
      <w:pPr>
        <w:pStyle w:val="Caption"/>
        <w:keepNext/>
        <w:spacing w:after="120"/>
        <w:jc w:val="center"/>
        <w:rPr>
          <w:sz w:val="20"/>
          <w:szCs w:val="20"/>
        </w:rPr>
      </w:pPr>
      <w:r w:rsidRPr="00903C4F">
        <w:rPr>
          <w:b/>
          <w:sz w:val="20"/>
          <w:szCs w:val="20"/>
        </w:rPr>
        <w:t xml:space="preserve">Table </w:t>
      </w:r>
      <w:r w:rsidR="004B72BF" w:rsidRPr="00903C4F">
        <w:rPr>
          <w:b/>
          <w:noProof/>
          <w:sz w:val="20"/>
          <w:szCs w:val="20"/>
        </w:rPr>
        <w:t>3</w:t>
      </w:r>
      <w:r w:rsidRPr="00903C4F">
        <w:rPr>
          <w:b/>
          <w:noProof/>
          <w:sz w:val="20"/>
          <w:szCs w:val="20"/>
        </w:rPr>
        <w:t>.</w:t>
      </w:r>
      <w:r w:rsidRPr="00903C4F">
        <w:rPr>
          <w:sz w:val="20"/>
          <w:szCs w:val="20"/>
        </w:rPr>
        <w:t xml:space="preserve"> Contact Information.</w:t>
      </w:r>
    </w:p>
    <w:tbl>
      <w:tblPr>
        <w:tblStyle w:val="GridTable6Colorful-Accent5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2970"/>
      </w:tblGrid>
      <w:tr w:rsidR="00B07B6B" w14:paraId="16A6CDF3" w14:textId="77777777" w:rsidTr="001E4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bottom w:val="single" w:sz="4" w:space="0" w:color="5B9BD5" w:themeColor="accent1"/>
            </w:tcBorders>
          </w:tcPr>
          <w:p w14:paraId="155A74FD" w14:textId="77777777" w:rsidR="00B07B6B" w:rsidRDefault="00B07B6B" w:rsidP="001E43BE">
            <w:pPr>
              <w:jc w:val="right"/>
            </w:pPr>
            <w:r>
              <w:t>Cree Contact:</w:t>
            </w:r>
          </w:p>
        </w:tc>
        <w:tc>
          <w:tcPr>
            <w:tcW w:w="2970" w:type="dxa"/>
            <w:tcBorders>
              <w:bottom w:val="single" w:sz="4" w:space="0" w:color="5B9BD5" w:themeColor="accent1"/>
            </w:tcBorders>
          </w:tcPr>
          <w:p w14:paraId="4A46BBFE" w14:textId="77777777" w:rsidR="00B07B6B" w:rsidRDefault="00B07B6B" w:rsidP="001E43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Anri Mikirtichev</w:t>
            </w:r>
          </w:p>
        </w:tc>
      </w:tr>
      <w:tr w:rsidR="00B07B6B" w14:paraId="048A72F5" w14:textId="77777777" w:rsidTr="001E4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top w:val="single" w:sz="4" w:space="0" w:color="5B9BD5" w:themeColor="accent1"/>
            </w:tcBorders>
          </w:tcPr>
          <w:p w14:paraId="1837B27B" w14:textId="77777777" w:rsidR="00B07B6B" w:rsidRDefault="00B07B6B" w:rsidP="001E43BE">
            <w:pPr>
              <w:jc w:val="right"/>
            </w:pPr>
            <w:r>
              <w:t>Cree Contact E-Mail:</w:t>
            </w:r>
          </w:p>
        </w:tc>
        <w:tc>
          <w:tcPr>
            <w:tcW w:w="2970" w:type="dxa"/>
            <w:tcBorders>
              <w:top w:val="single" w:sz="4" w:space="0" w:color="5B9BD5" w:themeColor="accent1"/>
            </w:tcBorders>
          </w:tcPr>
          <w:p w14:paraId="2BC6CBF0" w14:textId="77777777" w:rsidR="00B07B6B" w:rsidRDefault="0029354C" w:rsidP="001E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B07B6B" w:rsidRPr="008E18E9">
                <w:rPr>
                  <w:rStyle w:val="Hyperlink"/>
                </w:rPr>
                <w:t>amikirtichev@cree.com</w:t>
              </w:r>
            </w:hyperlink>
          </w:p>
        </w:tc>
      </w:tr>
      <w:tr w:rsidR="00B07B6B" w14:paraId="3782F510" w14:textId="77777777" w:rsidTr="001E43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14:paraId="4E68E065" w14:textId="77777777" w:rsidR="00B07B6B" w:rsidRDefault="00B07B6B" w:rsidP="001E43BE">
            <w:pPr>
              <w:jc w:val="right"/>
            </w:pPr>
            <w:r>
              <w:t>Cree Contact Phone:</w:t>
            </w:r>
          </w:p>
        </w:tc>
        <w:tc>
          <w:tcPr>
            <w:tcW w:w="2970" w:type="dxa"/>
          </w:tcPr>
          <w:p w14:paraId="28754FCB" w14:textId="77777777" w:rsidR="00B07B6B" w:rsidRDefault="00B07B6B" w:rsidP="001E4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 (919) 407 4772</w:t>
            </w:r>
          </w:p>
        </w:tc>
      </w:tr>
      <w:tr w:rsidR="00B07B6B" w14:paraId="5A7E10D1" w14:textId="77777777" w:rsidTr="001E4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14:paraId="36004A3E" w14:textId="77777777" w:rsidR="00B07B6B" w:rsidRDefault="00B07B6B" w:rsidP="001E43BE">
            <w:pPr>
              <w:jc w:val="right"/>
            </w:pPr>
            <w:r>
              <w:t>Address:</w:t>
            </w:r>
          </w:p>
        </w:tc>
        <w:tc>
          <w:tcPr>
            <w:tcW w:w="2970" w:type="dxa"/>
          </w:tcPr>
          <w:p w14:paraId="442D07C9" w14:textId="77777777" w:rsidR="00B07B6B" w:rsidRDefault="00B07B6B" w:rsidP="001E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4600 Silicon Drive</w:t>
            </w:r>
          </w:p>
          <w:p w14:paraId="0E908D01" w14:textId="77777777" w:rsidR="00B07B6B" w:rsidRDefault="00B07B6B" w:rsidP="001E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Durham, NC 27703</w:t>
            </w:r>
          </w:p>
        </w:tc>
      </w:tr>
    </w:tbl>
    <w:p w14:paraId="37636292" w14:textId="77777777" w:rsidR="00B07B6B" w:rsidRDefault="00B07B6B" w:rsidP="003D08FB"/>
    <w:p w14:paraId="56765FF2" w14:textId="16B5E7A3" w:rsidR="00067ADB" w:rsidRDefault="00067ADB" w:rsidP="00067ADB">
      <w:pPr>
        <w:pStyle w:val="Heading2"/>
      </w:pPr>
      <w:r>
        <w:t>Revision History</w:t>
      </w:r>
    </w:p>
    <w:tbl>
      <w:tblPr>
        <w:tblStyle w:val="GridTable4-Accent1"/>
        <w:tblW w:w="8012" w:type="dxa"/>
        <w:jc w:val="center"/>
        <w:tblLook w:val="04A0" w:firstRow="1" w:lastRow="0" w:firstColumn="1" w:lastColumn="0" w:noHBand="0" w:noVBand="1"/>
      </w:tblPr>
      <w:tblGrid>
        <w:gridCol w:w="2418"/>
        <w:gridCol w:w="1717"/>
        <w:gridCol w:w="3877"/>
      </w:tblGrid>
      <w:tr w:rsidR="00067ADB" w14:paraId="794F9829" w14:textId="77777777" w:rsidTr="00D40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164BACD2" w14:textId="77777777" w:rsidR="00067ADB" w:rsidRDefault="00067ADB" w:rsidP="00D402E5">
            <w:pPr>
              <w:jc w:val="left"/>
            </w:pPr>
            <w:r>
              <w:t>Date</w:t>
            </w:r>
          </w:p>
        </w:tc>
        <w:tc>
          <w:tcPr>
            <w:tcW w:w="1717" w:type="dxa"/>
          </w:tcPr>
          <w:p w14:paraId="7031A8F6" w14:textId="77777777" w:rsidR="00067ADB" w:rsidRDefault="00067ADB" w:rsidP="00D402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</w:t>
            </w:r>
          </w:p>
        </w:tc>
        <w:tc>
          <w:tcPr>
            <w:tcW w:w="3877" w:type="dxa"/>
          </w:tcPr>
          <w:p w14:paraId="3C2BD9CE" w14:textId="77777777" w:rsidR="00067ADB" w:rsidRDefault="00067ADB" w:rsidP="00D402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Description </w:t>
            </w:r>
          </w:p>
        </w:tc>
      </w:tr>
      <w:tr w:rsidR="00067ADB" w:rsidRPr="002429A9" w14:paraId="6CED0F3F" w14:textId="77777777" w:rsidTr="00D4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7D8D6569" w14:textId="51030E79" w:rsidR="00067ADB" w:rsidRPr="002429A9" w:rsidRDefault="00B07B6B" w:rsidP="00D402E5">
            <w:pPr>
              <w:rPr>
                <w:b w:val="0"/>
              </w:rPr>
            </w:pPr>
            <w:r>
              <w:rPr>
                <w:b w:val="0"/>
              </w:rPr>
              <w:t>April 16</w:t>
            </w:r>
            <w:r w:rsidR="00B716F7">
              <w:rPr>
                <w:b w:val="0"/>
              </w:rPr>
              <w:t>,</w:t>
            </w:r>
            <w:r w:rsidR="00067ADB" w:rsidRPr="002429A9">
              <w:rPr>
                <w:b w:val="0"/>
              </w:rPr>
              <w:t xml:space="preserve"> 20</w:t>
            </w:r>
            <w:r w:rsidR="00FA634B">
              <w:rPr>
                <w:b w:val="0"/>
              </w:rPr>
              <w:t>21</w:t>
            </w:r>
          </w:p>
        </w:tc>
        <w:tc>
          <w:tcPr>
            <w:tcW w:w="1717" w:type="dxa"/>
          </w:tcPr>
          <w:p w14:paraId="34786B8D" w14:textId="77777777" w:rsidR="00067ADB" w:rsidRPr="002429A9" w:rsidRDefault="00067ADB" w:rsidP="00D4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9A9">
              <w:t>1.0</w:t>
            </w:r>
          </w:p>
        </w:tc>
        <w:tc>
          <w:tcPr>
            <w:tcW w:w="3877" w:type="dxa"/>
          </w:tcPr>
          <w:p w14:paraId="0AC2C430" w14:textId="77777777" w:rsidR="00067ADB" w:rsidRPr="002429A9" w:rsidRDefault="00067ADB" w:rsidP="00D4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9A9">
              <w:t>Initial release</w:t>
            </w:r>
          </w:p>
        </w:tc>
      </w:tr>
      <w:tr w:rsidR="00067ADB" w14:paraId="0C65AF08" w14:textId="77777777" w:rsidTr="00D402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5D6ECB5C" w14:textId="77777777" w:rsidR="00067ADB" w:rsidRDefault="00067ADB" w:rsidP="00D402E5"/>
        </w:tc>
        <w:tc>
          <w:tcPr>
            <w:tcW w:w="1717" w:type="dxa"/>
          </w:tcPr>
          <w:p w14:paraId="7E7C82C7" w14:textId="77777777" w:rsidR="00067ADB" w:rsidRDefault="00067ADB" w:rsidP="00D4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</w:tcPr>
          <w:p w14:paraId="09B1FDE3" w14:textId="77777777" w:rsidR="00067ADB" w:rsidRDefault="00067ADB" w:rsidP="00D4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ADB" w14:paraId="2FCBD3D3" w14:textId="77777777" w:rsidTr="00D4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33F876E9" w14:textId="77777777" w:rsidR="00067ADB" w:rsidRDefault="00067ADB" w:rsidP="00D402E5"/>
        </w:tc>
        <w:tc>
          <w:tcPr>
            <w:tcW w:w="1717" w:type="dxa"/>
          </w:tcPr>
          <w:p w14:paraId="5DF69A8A" w14:textId="77777777" w:rsidR="00067ADB" w:rsidRDefault="00067ADB" w:rsidP="00D4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7" w:type="dxa"/>
          </w:tcPr>
          <w:p w14:paraId="58938E6D" w14:textId="77777777" w:rsidR="00067ADB" w:rsidRDefault="00067ADB" w:rsidP="00D4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F2072D" w14:textId="1D3D2A71" w:rsidR="000A746C" w:rsidRDefault="000A746C" w:rsidP="00653B5D"/>
    <w:p w14:paraId="4E91F768" w14:textId="50CD4020" w:rsidR="0098556E" w:rsidRDefault="0098556E" w:rsidP="00653B5D"/>
    <w:p w14:paraId="7B1632E5" w14:textId="77777777" w:rsidR="0098556E" w:rsidRDefault="0098556E" w:rsidP="00653B5D"/>
    <w:sectPr w:rsidR="0098556E" w:rsidSect="00797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2240" w:h="15840"/>
      <w:pgMar w:top="172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301A" w14:textId="77777777" w:rsidR="0029354C" w:rsidRDefault="0029354C" w:rsidP="0017768B">
      <w:r>
        <w:separator/>
      </w:r>
    </w:p>
  </w:endnote>
  <w:endnote w:type="continuationSeparator" w:id="0">
    <w:p w14:paraId="7679F86C" w14:textId="77777777" w:rsidR="0029354C" w:rsidRDefault="0029354C" w:rsidP="0017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8103" w14:textId="77777777" w:rsidR="0063754B" w:rsidRDefault="00637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B321" w14:textId="26EF06EE" w:rsidR="00891EBE" w:rsidRDefault="00891EBE" w:rsidP="001776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DDD16C" wp14:editId="1D6CE59B">
              <wp:simplePos x="0" y="0"/>
              <wp:positionH relativeFrom="page">
                <wp:align>left</wp:align>
              </wp:positionH>
              <wp:positionV relativeFrom="paragraph">
                <wp:posOffset>81915</wp:posOffset>
              </wp:positionV>
              <wp:extent cx="7783830" cy="17145"/>
              <wp:effectExtent l="0" t="38100" r="64770" b="590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830" cy="17145"/>
                      </a:xfrm>
                      <a:prstGeom prst="line">
                        <a:avLst/>
                      </a:prstGeom>
                      <a:ln w="8890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3686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45pt" to="612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" strokecolor="#ffc000 [3207]" strokeweight="7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38FAAC15" wp14:editId="65D0B2D6">
              <wp:simplePos x="0" y="0"/>
              <wp:positionH relativeFrom="page">
                <wp:align>right</wp:align>
              </wp:positionH>
              <wp:positionV relativeFrom="paragraph">
                <wp:posOffset>129540</wp:posOffset>
              </wp:positionV>
              <wp:extent cx="7762875" cy="1005840"/>
              <wp:effectExtent l="0" t="0" r="9525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0058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A22264" w14:textId="05D77569" w:rsidR="00824EA3" w:rsidRPr="00824EA3" w:rsidRDefault="00891EBE" w:rsidP="00824EA3">
                          <w:pPr>
                            <w:ind w:left="540" w:right="578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© 20</w:t>
                          </w:r>
                          <w:r w:rsidR="0054041B">
                            <w:rPr>
                              <w:color w:val="FFFFFF" w:themeColor="background1"/>
                            </w:rPr>
                            <w:t>2</w:t>
                          </w:r>
                          <w:r w:rsidR="003D08FB">
                            <w:rPr>
                              <w:color w:val="FFFFFF" w:themeColor="background1"/>
                            </w:rPr>
                            <w:t>1</w:t>
                          </w:r>
                          <w:r w:rsidRPr="00350226">
                            <w:rPr>
                              <w:color w:val="FFFFFF" w:themeColor="background1"/>
                            </w:rPr>
                            <w:t xml:space="preserve"> Cree, Inc. </w:t>
                          </w:r>
                          <w:r w:rsidR="00824EA3" w:rsidRPr="00824EA3">
                            <w:rPr>
                              <w:color w:val="FFFFFF" w:themeColor="background1"/>
                            </w:rPr>
                            <w:t xml:space="preserve">All rights reserved. The information in this document is subject to change without notice. </w:t>
                          </w:r>
                        </w:p>
                        <w:p w14:paraId="703368AB" w14:textId="1C42DAC8" w:rsidR="00891EBE" w:rsidRPr="00350226" w:rsidRDefault="00824EA3" w:rsidP="00824EA3">
                          <w:pPr>
                            <w:ind w:left="540" w:right="578"/>
                            <w:rPr>
                              <w:color w:val="FFFFFF" w:themeColor="background1"/>
                            </w:rPr>
                          </w:pPr>
                          <w:r w:rsidRPr="00824EA3">
                            <w:rPr>
                              <w:color w:val="FFFFFF" w:themeColor="background1"/>
                            </w:rPr>
                            <w:t xml:space="preserve"> Cree®, the Cree logo, </w:t>
                          </w:r>
                          <w:proofErr w:type="spellStart"/>
                          <w:r w:rsidRPr="00824EA3">
                            <w:rPr>
                              <w:color w:val="FFFFFF" w:themeColor="background1"/>
                            </w:rPr>
                            <w:t>Wolfspeed</w:t>
                          </w:r>
                          <w:proofErr w:type="spellEnd"/>
                          <w:r w:rsidRPr="00824EA3">
                            <w:rPr>
                              <w:color w:val="FFFFFF" w:themeColor="background1"/>
                            </w:rPr>
                            <w:t xml:space="preserve">®, and the </w:t>
                          </w:r>
                          <w:proofErr w:type="spellStart"/>
                          <w:r w:rsidRPr="00824EA3">
                            <w:rPr>
                              <w:color w:val="FFFFFF" w:themeColor="background1"/>
                            </w:rPr>
                            <w:t>Wolfspeed</w:t>
                          </w:r>
                          <w:proofErr w:type="spellEnd"/>
                          <w:r w:rsidRPr="00824EA3">
                            <w:rPr>
                              <w:color w:val="FFFFFF" w:themeColor="background1"/>
                            </w:rPr>
                            <w:t xml:space="preserve"> logo are registered trademarks of Cree, Inc.</w:t>
                          </w:r>
                        </w:p>
                        <w:p w14:paraId="2319EF59" w14:textId="48E95D31" w:rsidR="00891EBE" w:rsidRPr="000F1A11" w:rsidRDefault="0029354C" w:rsidP="00AD21DA">
                          <w:pPr>
                            <w:pStyle w:val="Footer"/>
                            <w:ind w:left="540" w:right="578"/>
                            <w:jc w:val="right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1536224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id w:val="-1067947791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891EBE" w:rsidRPr="000F1A11">
                                    <w:rPr>
                                      <w:color w:val="FFFFFF" w:themeColor="background1"/>
                                    </w:rPr>
                                    <w:t xml:space="preserve">Page </w:t>
                                  </w:r>
                                  <w:r w:rsidR="00891EBE" w:rsidRPr="000F1A11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="00891EBE" w:rsidRPr="000F1A11">
                                    <w:rPr>
                                      <w:color w:val="FFFFFF" w:themeColor="background1"/>
                                    </w:rPr>
                                    <w:instrText xml:space="preserve"> PAGE </w:instrText>
                                  </w:r>
                                  <w:r w:rsidR="00891EBE" w:rsidRPr="000F1A11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11EC0">
                                    <w:rPr>
                                      <w:noProof/>
                                      <w:color w:val="FFFFFF" w:themeColor="background1"/>
                                    </w:rPr>
                                    <w:t>1</w:t>
                                  </w:r>
                                  <w:r w:rsidR="00891EBE" w:rsidRPr="000F1A11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="00891EBE" w:rsidRPr="000F1A11">
                                    <w:rPr>
                                      <w:color w:val="FFFFFF" w:themeColor="background1"/>
                                    </w:rPr>
                                    <w:t xml:space="preserve"> of </w:t>
                                  </w:r>
                                  <w:r w:rsidR="00891EBE" w:rsidRPr="000F1A11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="00891EBE" w:rsidRPr="000F1A11">
                                    <w:rPr>
                                      <w:color w:val="FFFFFF" w:themeColor="background1"/>
                                    </w:rPr>
                                    <w:instrText xml:space="preserve"> NUMPAGES  </w:instrText>
                                  </w:r>
                                  <w:r w:rsidR="00891EBE" w:rsidRPr="000F1A11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11EC0">
                                    <w:rPr>
                                      <w:noProof/>
                                      <w:color w:val="FFFFFF" w:themeColor="background1"/>
                                    </w:rPr>
                                    <w:t>4</w:t>
                                  </w:r>
                                  <w:r w:rsidR="00891EBE" w:rsidRPr="000F1A11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3DD3E666" w14:textId="4CC85380" w:rsidR="00891EBE" w:rsidRPr="000F1A11" w:rsidRDefault="00891EBE" w:rsidP="0017768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FAAC15" id="Rectangle 2" o:spid="_x0000_s1027" style="position:absolute;left:0;text-align:left;margin-left:560.05pt;margin-top:10.2pt;width:611.25pt;height:79.2pt;z-index:25166182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" fillcolor="#4472c4 [3208]" stroked="f" strokeweight="1pt">
              <v:textbox>
                <w:txbxContent>
                  <w:p w14:paraId="69A22264" w14:textId="05D77569" w:rsidR="00824EA3" w:rsidRPr="00824EA3" w:rsidRDefault="00891EBE" w:rsidP="00824EA3">
                    <w:pPr>
                      <w:ind w:left="540" w:right="578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© 20</w:t>
                    </w:r>
                    <w:r w:rsidR="0054041B">
                      <w:rPr>
                        <w:color w:val="FFFFFF" w:themeColor="background1"/>
                      </w:rPr>
                      <w:t>2</w:t>
                    </w:r>
                    <w:r w:rsidR="003D08FB">
                      <w:rPr>
                        <w:color w:val="FFFFFF" w:themeColor="background1"/>
                      </w:rPr>
                      <w:t>1</w:t>
                    </w:r>
                    <w:r w:rsidRPr="00350226">
                      <w:rPr>
                        <w:color w:val="FFFFFF" w:themeColor="background1"/>
                      </w:rPr>
                      <w:t xml:space="preserve"> Cree, Inc. </w:t>
                    </w:r>
                    <w:r w:rsidR="00824EA3" w:rsidRPr="00824EA3">
                      <w:rPr>
                        <w:color w:val="FFFFFF" w:themeColor="background1"/>
                      </w:rPr>
                      <w:t xml:space="preserve">All rights reserved. The information in this document is subject to change without notice. </w:t>
                    </w:r>
                  </w:p>
                  <w:p w14:paraId="703368AB" w14:textId="1C42DAC8" w:rsidR="00891EBE" w:rsidRPr="00350226" w:rsidRDefault="00824EA3" w:rsidP="00824EA3">
                    <w:pPr>
                      <w:ind w:left="540" w:right="578"/>
                      <w:rPr>
                        <w:color w:val="FFFFFF" w:themeColor="background1"/>
                      </w:rPr>
                    </w:pPr>
                    <w:r w:rsidRPr="00824EA3">
                      <w:rPr>
                        <w:color w:val="FFFFFF" w:themeColor="background1"/>
                      </w:rPr>
                      <w:t xml:space="preserve"> Cree®, the Cree logo, Wolfspeed®, and the Wolfspeed logo are registered trademarks of Cree, Inc.</w:t>
                    </w:r>
                  </w:p>
                  <w:p w14:paraId="2319EF59" w14:textId="48E95D31" w:rsidR="00891EBE" w:rsidRPr="000F1A11" w:rsidRDefault="008549CE" w:rsidP="00AD21DA">
                    <w:pPr>
                      <w:pStyle w:val="Footer"/>
                      <w:ind w:left="540" w:right="578"/>
                      <w:jc w:val="right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1536224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</w:rPr>
                            <w:id w:val="-106794779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891EBE" w:rsidRPr="000F1A11"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 w:rsidR="00891EBE" w:rsidRPr="000F1A1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891EBE" w:rsidRPr="000F1A11">
                              <w:rPr>
                                <w:color w:val="FFFFFF" w:themeColor="background1"/>
                              </w:rPr>
                              <w:instrText xml:space="preserve"> PAGE </w:instrText>
                            </w:r>
                            <w:r w:rsidR="00891EBE" w:rsidRPr="000F1A1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11EC0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="00891EBE" w:rsidRPr="000F1A1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891EBE" w:rsidRPr="000F1A11">
                              <w:rPr>
                                <w:color w:val="FFFFFF" w:themeColor="background1"/>
                              </w:rPr>
                              <w:t xml:space="preserve"> of </w:t>
                            </w:r>
                            <w:r w:rsidR="00891EBE" w:rsidRPr="000F1A1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891EBE" w:rsidRPr="000F1A11">
                              <w:rPr>
                                <w:color w:val="FFFFFF" w:themeColor="background1"/>
                              </w:rPr>
                              <w:instrText xml:space="preserve"> NUMPAGES  </w:instrText>
                            </w:r>
                            <w:r w:rsidR="00891EBE" w:rsidRPr="000F1A1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11EC0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 w:rsidR="00891EBE" w:rsidRPr="000F1A1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  <w:p w14:paraId="3DD3E666" w14:textId="4CC85380" w:rsidR="00891EBE" w:rsidRPr="000F1A11" w:rsidRDefault="00891EBE" w:rsidP="0017768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3A4BAA6" w14:textId="19529F9B" w:rsidR="00891EBE" w:rsidRDefault="00891EBE" w:rsidP="0017768B">
    <w:pPr>
      <w:pStyle w:val="Footer"/>
    </w:pPr>
  </w:p>
  <w:p w14:paraId="291CC539" w14:textId="49117EC2" w:rsidR="00891EBE" w:rsidRDefault="00891EBE" w:rsidP="0017768B">
    <w:pPr>
      <w:pStyle w:val="Footer"/>
    </w:pPr>
  </w:p>
  <w:p w14:paraId="78A4F5E2" w14:textId="77777777" w:rsidR="00891EBE" w:rsidRDefault="00891EBE" w:rsidP="00177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F35E" w14:textId="77777777" w:rsidR="0063754B" w:rsidRDefault="00637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C516" w14:textId="77777777" w:rsidR="0029354C" w:rsidRDefault="0029354C" w:rsidP="0017768B">
      <w:r>
        <w:separator/>
      </w:r>
    </w:p>
  </w:footnote>
  <w:footnote w:type="continuationSeparator" w:id="0">
    <w:p w14:paraId="40207475" w14:textId="77777777" w:rsidR="0029354C" w:rsidRDefault="0029354C" w:rsidP="0017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8D11" w14:textId="77777777" w:rsidR="0063754B" w:rsidRDefault="00637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818C" w14:textId="098AD6C4" w:rsidR="00891EBE" w:rsidRDefault="00891EBE" w:rsidP="0017768B">
    <w:pPr>
      <w:pStyle w:val="Header"/>
    </w:pPr>
    <w:r>
      <w:rPr>
        <w:rFonts w:ascii="Times New Roman" w:eastAsia="Times New Roman" w:hAnsi="Times New Roman"/>
        <w:noProof/>
        <w:szCs w:val="20"/>
      </w:rPr>
      <w:drawing>
        <wp:anchor distT="0" distB="0" distL="114300" distR="114300" simplePos="0" relativeHeight="251664384" behindDoc="0" locked="0" layoutInCell="1" allowOverlap="1" wp14:anchorId="4C92E99F" wp14:editId="37E4E38A">
          <wp:simplePos x="0" y="0"/>
          <wp:positionH relativeFrom="margin">
            <wp:align>left</wp:align>
          </wp:positionH>
          <wp:positionV relativeFrom="paragraph">
            <wp:posOffset>-109656</wp:posOffset>
          </wp:positionV>
          <wp:extent cx="1737360" cy="5112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e_logo_white_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511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6072E" wp14:editId="11F7628C">
              <wp:simplePos x="0" y="0"/>
              <wp:positionH relativeFrom="page">
                <wp:posOffset>-219075</wp:posOffset>
              </wp:positionH>
              <wp:positionV relativeFrom="paragraph">
                <wp:posOffset>-219075</wp:posOffset>
              </wp:positionV>
              <wp:extent cx="8091805" cy="723900"/>
              <wp:effectExtent l="0" t="0" r="444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1805" cy="7239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27A522" w14:textId="77777777" w:rsidR="00891EBE" w:rsidRPr="000F1A11" w:rsidRDefault="00891EBE" w:rsidP="00576198">
                          <w:pPr>
                            <w:pStyle w:val="HeaderFormat"/>
                            <w:rPr>
                              <w:color w:val="FFFFFF" w:themeColor="background1"/>
                            </w:rPr>
                          </w:pPr>
                        </w:p>
                        <w:p w14:paraId="63E0148A" w14:textId="5FCB7E13" w:rsidR="00891EBE" w:rsidRPr="000F1A11" w:rsidRDefault="00891EBE" w:rsidP="00576198">
                          <w:pPr>
                            <w:pStyle w:val="HeaderFormat"/>
                            <w:ind w:right="649"/>
                            <w:rPr>
                              <w:color w:val="FFFFFF" w:themeColor="background1"/>
                            </w:rPr>
                          </w:pPr>
                          <w:r w:rsidRPr="000F1A11">
                            <w:rPr>
                              <w:color w:val="FFFFFF" w:themeColor="background1"/>
                            </w:rPr>
                            <w:t>Product Change Notification</w:t>
                          </w:r>
                        </w:p>
                        <w:p w14:paraId="2680CD19" w14:textId="7623BE3B" w:rsidR="00891EBE" w:rsidRPr="000F1A11" w:rsidRDefault="000C110C" w:rsidP="00576198">
                          <w:pPr>
                            <w:spacing w:after="0" w:line="240" w:lineRule="auto"/>
                            <w:ind w:right="649"/>
                            <w:jc w:val="right"/>
                            <w:rPr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</w:rPr>
                            <w:t xml:space="preserve">End-of-Life </w:t>
                          </w:r>
                          <w:r w:rsidR="00DA2B18">
                            <w:rPr>
                              <w:i/>
                              <w:color w:val="FFFFFF" w:themeColor="background1"/>
                            </w:rPr>
                            <w:t>Notification</w:t>
                          </w:r>
                        </w:p>
                        <w:p w14:paraId="3648FF31" w14:textId="77777777" w:rsidR="00891EBE" w:rsidRDefault="00891EBE" w:rsidP="00576198"/>
                        <w:p w14:paraId="337CF0CC" w14:textId="77777777" w:rsidR="00891EBE" w:rsidRPr="00576198" w:rsidRDefault="00891EBE" w:rsidP="00576198">
                          <w:r w:rsidRPr="00576198">
                            <w:t>QUALITY ALERT</w:t>
                          </w:r>
                        </w:p>
                        <w:p w14:paraId="601F5E45" w14:textId="2B631EAC" w:rsidR="00891EBE" w:rsidRPr="00576198" w:rsidRDefault="00891EBE" w:rsidP="00576198">
                          <w:pPr>
                            <w:spacing w:after="0" w:line="240" w:lineRule="auto"/>
                            <w:ind w:right="919"/>
                            <w:jc w:val="right"/>
                            <w:rPr>
                              <w:i/>
                              <w:color w:val="5580C3"/>
                            </w:rPr>
                          </w:pPr>
                          <w:r w:rsidRPr="00576198">
                            <w:rPr>
                              <w:i/>
                              <w:color w:val="5580C3"/>
                            </w:rPr>
                            <w:t>Waiver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F6072E" id="Rectangle 1" o:spid="_x0000_s1026" style="position:absolute;left:0;text-align:left;margin-left:-17.25pt;margin-top:-17.25pt;width:637.1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" fillcolor="#4472c4 [3208]" stroked="f" strokeweight="1pt">
              <v:textbox>
                <w:txbxContent>
                  <w:p w14:paraId="3327A522" w14:textId="77777777" w:rsidR="00891EBE" w:rsidRPr="000F1A11" w:rsidRDefault="00891EBE" w:rsidP="00576198">
                    <w:pPr>
                      <w:pStyle w:val="HeaderFormat"/>
                      <w:rPr>
                        <w:color w:val="FFFFFF" w:themeColor="background1"/>
                      </w:rPr>
                    </w:pPr>
                  </w:p>
                  <w:p w14:paraId="63E0148A" w14:textId="5FCB7E13" w:rsidR="00891EBE" w:rsidRPr="000F1A11" w:rsidRDefault="00891EBE" w:rsidP="00576198">
                    <w:pPr>
                      <w:pStyle w:val="HeaderFormat"/>
                      <w:ind w:right="649"/>
                      <w:rPr>
                        <w:color w:val="FFFFFF" w:themeColor="background1"/>
                      </w:rPr>
                    </w:pPr>
                    <w:r w:rsidRPr="000F1A11">
                      <w:rPr>
                        <w:color w:val="FFFFFF" w:themeColor="background1"/>
                      </w:rPr>
                      <w:t>Product Change Notification</w:t>
                    </w:r>
                  </w:p>
                  <w:p w14:paraId="2680CD19" w14:textId="7623BE3B" w:rsidR="00891EBE" w:rsidRPr="000F1A11" w:rsidRDefault="000C110C" w:rsidP="00576198">
                    <w:pPr>
                      <w:spacing w:after="0" w:line="240" w:lineRule="auto"/>
                      <w:ind w:right="649"/>
                      <w:jc w:val="right"/>
                      <w:rPr>
                        <w:i/>
                        <w:color w:val="FFFFFF" w:themeColor="background1"/>
                      </w:rPr>
                    </w:pPr>
                    <w:r>
                      <w:rPr>
                        <w:i/>
                        <w:color w:val="FFFFFF" w:themeColor="background1"/>
                      </w:rPr>
                      <w:t xml:space="preserve">End-of-Life </w:t>
                    </w:r>
                    <w:r w:rsidR="00DA2B18">
                      <w:rPr>
                        <w:i/>
                        <w:color w:val="FFFFFF" w:themeColor="background1"/>
                      </w:rPr>
                      <w:t>Notification</w:t>
                    </w:r>
                  </w:p>
                  <w:p w14:paraId="3648FF31" w14:textId="77777777" w:rsidR="00891EBE" w:rsidRDefault="00891EBE" w:rsidP="00576198"/>
                  <w:p w14:paraId="337CF0CC" w14:textId="77777777" w:rsidR="00891EBE" w:rsidRPr="00576198" w:rsidRDefault="00891EBE" w:rsidP="00576198">
                    <w:r w:rsidRPr="00576198">
                      <w:t>QUALITY ALERT</w:t>
                    </w:r>
                  </w:p>
                  <w:p w14:paraId="601F5E45" w14:textId="2B631EAC" w:rsidR="00891EBE" w:rsidRPr="00576198" w:rsidRDefault="00891EBE" w:rsidP="00576198">
                    <w:pPr>
                      <w:spacing w:after="0" w:line="240" w:lineRule="auto"/>
                      <w:ind w:right="919"/>
                      <w:jc w:val="right"/>
                      <w:rPr>
                        <w:i/>
                        <w:color w:val="5580C3"/>
                      </w:rPr>
                    </w:pPr>
                    <w:r w:rsidRPr="00576198">
                      <w:rPr>
                        <w:i/>
                        <w:color w:val="5580C3"/>
                      </w:rPr>
                      <w:t>Waiver Request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eastAsia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034F73" wp14:editId="54D88F11">
              <wp:simplePos x="0" y="0"/>
              <wp:positionH relativeFrom="margin">
                <wp:align>center</wp:align>
              </wp:positionH>
              <wp:positionV relativeFrom="paragraph">
                <wp:posOffset>533400</wp:posOffset>
              </wp:positionV>
              <wp:extent cx="8107680" cy="0"/>
              <wp:effectExtent l="0" t="38100" r="64770" b="571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7680" cy="0"/>
                      </a:xfrm>
                      <a:prstGeom prst="line">
                        <a:avLst/>
                      </a:prstGeom>
                      <a:ln w="8890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2B89B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2pt" to="638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" strokecolor="#ffc000 [3207]" strokeweight="7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B913" w14:textId="77777777" w:rsidR="0063754B" w:rsidRDefault="00637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2045"/>
    <w:multiLevelType w:val="hybridMultilevel"/>
    <w:tmpl w:val="3900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F5BCD"/>
    <w:multiLevelType w:val="hybridMultilevel"/>
    <w:tmpl w:val="BF3293B6"/>
    <w:lvl w:ilvl="0" w:tplc="1D324B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A4"/>
    <w:rsid w:val="00000BCD"/>
    <w:rsid w:val="00003C9D"/>
    <w:rsid w:val="0001397E"/>
    <w:rsid w:val="000234DD"/>
    <w:rsid w:val="000453DC"/>
    <w:rsid w:val="000507A4"/>
    <w:rsid w:val="00067ADB"/>
    <w:rsid w:val="000871D2"/>
    <w:rsid w:val="00090FE3"/>
    <w:rsid w:val="000A148B"/>
    <w:rsid w:val="000A5F15"/>
    <w:rsid w:val="000A746C"/>
    <w:rsid w:val="000B7549"/>
    <w:rsid w:val="000C110C"/>
    <w:rsid w:val="000C528F"/>
    <w:rsid w:val="000C5624"/>
    <w:rsid w:val="000D6DB4"/>
    <w:rsid w:val="000E0DE2"/>
    <w:rsid w:val="000E339D"/>
    <w:rsid w:val="000F1A11"/>
    <w:rsid w:val="00110A40"/>
    <w:rsid w:val="001241F6"/>
    <w:rsid w:val="001275F2"/>
    <w:rsid w:val="00130C6F"/>
    <w:rsid w:val="00131680"/>
    <w:rsid w:val="00131895"/>
    <w:rsid w:val="00131D79"/>
    <w:rsid w:val="0013471A"/>
    <w:rsid w:val="00146B9E"/>
    <w:rsid w:val="00147C4C"/>
    <w:rsid w:val="001551B2"/>
    <w:rsid w:val="001612A5"/>
    <w:rsid w:val="00162B84"/>
    <w:rsid w:val="00163C84"/>
    <w:rsid w:val="0017768B"/>
    <w:rsid w:val="001847FA"/>
    <w:rsid w:val="00185E1F"/>
    <w:rsid w:val="00190A08"/>
    <w:rsid w:val="0019241F"/>
    <w:rsid w:val="001A549A"/>
    <w:rsid w:val="001A69E0"/>
    <w:rsid w:val="001C15C6"/>
    <w:rsid w:val="001C6BE4"/>
    <w:rsid w:val="001D4142"/>
    <w:rsid w:val="001D7472"/>
    <w:rsid w:val="001E1634"/>
    <w:rsid w:val="001E36DD"/>
    <w:rsid w:val="001F3935"/>
    <w:rsid w:val="001F61F3"/>
    <w:rsid w:val="00211EC0"/>
    <w:rsid w:val="0021222A"/>
    <w:rsid w:val="002135CF"/>
    <w:rsid w:val="00220529"/>
    <w:rsid w:val="0022124A"/>
    <w:rsid w:val="00232F9D"/>
    <w:rsid w:val="002429A9"/>
    <w:rsid w:val="002659B5"/>
    <w:rsid w:val="0029354C"/>
    <w:rsid w:val="002A3477"/>
    <w:rsid w:val="002B0CE4"/>
    <w:rsid w:val="002B2B48"/>
    <w:rsid w:val="002B79E7"/>
    <w:rsid w:val="002C092F"/>
    <w:rsid w:val="002C105A"/>
    <w:rsid w:val="002C433C"/>
    <w:rsid w:val="002C53B2"/>
    <w:rsid w:val="002C77CB"/>
    <w:rsid w:val="002D18D6"/>
    <w:rsid w:val="002D2ADF"/>
    <w:rsid w:val="002D7689"/>
    <w:rsid w:val="002E73BE"/>
    <w:rsid w:val="002F2D65"/>
    <w:rsid w:val="00300770"/>
    <w:rsid w:val="0030512B"/>
    <w:rsid w:val="00310A73"/>
    <w:rsid w:val="00333C0B"/>
    <w:rsid w:val="00334405"/>
    <w:rsid w:val="00336C88"/>
    <w:rsid w:val="003372B5"/>
    <w:rsid w:val="00342954"/>
    <w:rsid w:val="003473C0"/>
    <w:rsid w:val="00365B99"/>
    <w:rsid w:val="00370989"/>
    <w:rsid w:val="003769D2"/>
    <w:rsid w:val="003813AC"/>
    <w:rsid w:val="00391784"/>
    <w:rsid w:val="003A1E9C"/>
    <w:rsid w:val="003B39F9"/>
    <w:rsid w:val="003B5CB2"/>
    <w:rsid w:val="003C5AB4"/>
    <w:rsid w:val="003C7749"/>
    <w:rsid w:val="003D08FB"/>
    <w:rsid w:val="003D1836"/>
    <w:rsid w:val="003D317E"/>
    <w:rsid w:val="003E774E"/>
    <w:rsid w:val="00413679"/>
    <w:rsid w:val="00413DB2"/>
    <w:rsid w:val="00414FD3"/>
    <w:rsid w:val="004226D5"/>
    <w:rsid w:val="004308B1"/>
    <w:rsid w:val="0043207F"/>
    <w:rsid w:val="0043549E"/>
    <w:rsid w:val="00437F43"/>
    <w:rsid w:val="004413CA"/>
    <w:rsid w:val="00444AD1"/>
    <w:rsid w:val="004469C1"/>
    <w:rsid w:val="0045106D"/>
    <w:rsid w:val="00464E0C"/>
    <w:rsid w:val="00473700"/>
    <w:rsid w:val="00473D4D"/>
    <w:rsid w:val="004815B2"/>
    <w:rsid w:val="00483258"/>
    <w:rsid w:val="00483B8C"/>
    <w:rsid w:val="004916DB"/>
    <w:rsid w:val="00493027"/>
    <w:rsid w:val="004A199F"/>
    <w:rsid w:val="004A50C3"/>
    <w:rsid w:val="004B72BF"/>
    <w:rsid w:val="004F1622"/>
    <w:rsid w:val="004F187D"/>
    <w:rsid w:val="004F4E70"/>
    <w:rsid w:val="004F5ACB"/>
    <w:rsid w:val="005030FE"/>
    <w:rsid w:val="005212CD"/>
    <w:rsid w:val="0052632F"/>
    <w:rsid w:val="0054041B"/>
    <w:rsid w:val="00546C7F"/>
    <w:rsid w:val="00554D97"/>
    <w:rsid w:val="00576198"/>
    <w:rsid w:val="00597778"/>
    <w:rsid w:val="005A2755"/>
    <w:rsid w:val="005D5F43"/>
    <w:rsid w:val="005D7E97"/>
    <w:rsid w:val="005E3528"/>
    <w:rsid w:val="005E5F0F"/>
    <w:rsid w:val="005F5C98"/>
    <w:rsid w:val="005F7E0A"/>
    <w:rsid w:val="00612B35"/>
    <w:rsid w:val="00612C3B"/>
    <w:rsid w:val="00617754"/>
    <w:rsid w:val="00622519"/>
    <w:rsid w:val="00627E6F"/>
    <w:rsid w:val="0063754B"/>
    <w:rsid w:val="00640AFA"/>
    <w:rsid w:val="00653B5D"/>
    <w:rsid w:val="006765D2"/>
    <w:rsid w:val="006A0D81"/>
    <w:rsid w:val="006E3188"/>
    <w:rsid w:val="006E3C34"/>
    <w:rsid w:val="006F1FAC"/>
    <w:rsid w:val="006F2FF5"/>
    <w:rsid w:val="007009B3"/>
    <w:rsid w:val="007018D1"/>
    <w:rsid w:val="00707AE5"/>
    <w:rsid w:val="00715951"/>
    <w:rsid w:val="00722325"/>
    <w:rsid w:val="00723756"/>
    <w:rsid w:val="0073681E"/>
    <w:rsid w:val="00743A29"/>
    <w:rsid w:val="00750DE5"/>
    <w:rsid w:val="00780715"/>
    <w:rsid w:val="007842ED"/>
    <w:rsid w:val="007873A4"/>
    <w:rsid w:val="00791AEC"/>
    <w:rsid w:val="0079703C"/>
    <w:rsid w:val="007A791A"/>
    <w:rsid w:val="007D0FF1"/>
    <w:rsid w:val="007D19DC"/>
    <w:rsid w:val="007D2F3A"/>
    <w:rsid w:val="007D7520"/>
    <w:rsid w:val="008046D0"/>
    <w:rsid w:val="008132E7"/>
    <w:rsid w:val="00813F19"/>
    <w:rsid w:val="008160D7"/>
    <w:rsid w:val="0081635F"/>
    <w:rsid w:val="00824EA3"/>
    <w:rsid w:val="00841375"/>
    <w:rsid w:val="00842B4E"/>
    <w:rsid w:val="00842CF5"/>
    <w:rsid w:val="00850F55"/>
    <w:rsid w:val="008549CE"/>
    <w:rsid w:val="00856008"/>
    <w:rsid w:val="00863EF1"/>
    <w:rsid w:val="00866813"/>
    <w:rsid w:val="00887B58"/>
    <w:rsid w:val="00891D7B"/>
    <w:rsid w:val="00891EBE"/>
    <w:rsid w:val="008A22DB"/>
    <w:rsid w:val="008A335F"/>
    <w:rsid w:val="008B7192"/>
    <w:rsid w:val="008C2991"/>
    <w:rsid w:val="008C78F1"/>
    <w:rsid w:val="008D3E63"/>
    <w:rsid w:val="008D5273"/>
    <w:rsid w:val="008D53D4"/>
    <w:rsid w:val="008E19D5"/>
    <w:rsid w:val="008F0312"/>
    <w:rsid w:val="008F0FF9"/>
    <w:rsid w:val="008F1E83"/>
    <w:rsid w:val="00903C4F"/>
    <w:rsid w:val="00907B21"/>
    <w:rsid w:val="009218E8"/>
    <w:rsid w:val="00923475"/>
    <w:rsid w:val="009254D5"/>
    <w:rsid w:val="009337A4"/>
    <w:rsid w:val="009344D2"/>
    <w:rsid w:val="009346C6"/>
    <w:rsid w:val="00943336"/>
    <w:rsid w:val="00944775"/>
    <w:rsid w:val="00957E08"/>
    <w:rsid w:val="00960FA4"/>
    <w:rsid w:val="00974A17"/>
    <w:rsid w:val="009752DA"/>
    <w:rsid w:val="00975A32"/>
    <w:rsid w:val="009764C1"/>
    <w:rsid w:val="0098556E"/>
    <w:rsid w:val="0099335E"/>
    <w:rsid w:val="009A1D47"/>
    <w:rsid w:val="009B55D8"/>
    <w:rsid w:val="009B6100"/>
    <w:rsid w:val="009D1163"/>
    <w:rsid w:val="009F415F"/>
    <w:rsid w:val="00A02383"/>
    <w:rsid w:val="00A056F1"/>
    <w:rsid w:val="00A15AF3"/>
    <w:rsid w:val="00A24109"/>
    <w:rsid w:val="00A379AC"/>
    <w:rsid w:val="00A42266"/>
    <w:rsid w:val="00A53E0C"/>
    <w:rsid w:val="00A556D4"/>
    <w:rsid w:val="00A619DD"/>
    <w:rsid w:val="00A74211"/>
    <w:rsid w:val="00A830BE"/>
    <w:rsid w:val="00A97284"/>
    <w:rsid w:val="00AA0D8D"/>
    <w:rsid w:val="00AA22C0"/>
    <w:rsid w:val="00AB31C9"/>
    <w:rsid w:val="00AC56EE"/>
    <w:rsid w:val="00AD064B"/>
    <w:rsid w:val="00AD21DA"/>
    <w:rsid w:val="00AE48DF"/>
    <w:rsid w:val="00AF6D74"/>
    <w:rsid w:val="00B016A4"/>
    <w:rsid w:val="00B07B6B"/>
    <w:rsid w:val="00B14064"/>
    <w:rsid w:val="00B17C5C"/>
    <w:rsid w:val="00B2011B"/>
    <w:rsid w:val="00B228AB"/>
    <w:rsid w:val="00B266DA"/>
    <w:rsid w:val="00B65C1D"/>
    <w:rsid w:val="00B716F7"/>
    <w:rsid w:val="00B71CF6"/>
    <w:rsid w:val="00B76AC2"/>
    <w:rsid w:val="00B76F6C"/>
    <w:rsid w:val="00B81043"/>
    <w:rsid w:val="00B96DAF"/>
    <w:rsid w:val="00BA4BE2"/>
    <w:rsid w:val="00BB03C2"/>
    <w:rsid w:val="00BB2994"/>
    <w:rsid w:val="00BD22AE"/>
    <w:rsid w:val="00BD6DD6"/>
    <w:rsid w:val="00BE5A3A"/>
    <w:rsid w:val="00BE63C3"/>
    <w:rsid w:val="00BE68CA"/>
    <w:rsid w:val="00BF78B7"/>
    <w:rsid w:val="00BF7E2C"/>
    <w:rsid w:val="00C07FCF"/>
    <w:rsid w:val="00C10FAC"/>
    <w:rsid w:val="00C13606"/>
    <w:rsid w:val="00C20D8E"/>
    <w:rsid w:val="00C31BD6"/>
    <w:rsid w:val="00C4139B"/>
    <w:rsid w:val="00C504D2"/>
    <w:rsid w:val="00C650D0"/>
    <w:rsid w:val="00C66AFD"/>
    <w:rsid w:val="00C71FED"/>
    <w:rsid w:val="00C8649E"/>
    <w:rsid w:val="00C94B5C"/>
    <w:rsid w:val="00CB2905"/>
    <w:rsid w:val="00CB3F17"/>
    <w:rsid w:val="00CC4AF7"/>
    <w:rsid w:val="00CD3D92"/>
    <w:rsid w:val="00CF6B5B"/>
    <w:rsid w:val="00CF7129"/>
    <w:rsid w:val="00D026AA"/>
    <w:rsid w:val="00D128E6"/>
    <w:rsid w:val="00D12DCA"/>
    <w:rsid w:val="00D31305"/>
    <w:rsid w:val="00D33105"/>
    <w:rsid w:val="00D34982"/>
    <w:rsid w:val="00D35FE6"/>
    <w:rsid w:val="00D43FA0"/>
    <w:rsid w:val="00D446AF"/>
    <w:rsid w:val="00D478E8"/>
    <w:rsid w:val="00D5593E"/>
    <w:rsid w:val="00D56B1D"/>
    <w:rsid w:val="00D73C9C"/>
    <w:rsid w:val="00D769EB"/>
    <w:rsid w:val="00D941C7"/>
    <w:rsid w:val="00DA0388"/>
    <w:rsid w:val="00DA164F"/>
    <w:rsid w:val="00DA2B18"/>
    <w:rsid w:val="00DA3B41"/>
    <w:rsid w:val="00DC00B0"/>
    <w:rsid w:val="00DC0309"/>
    <w:rsid w:val="00DC1B2D"/>
    <w:rsid w:val="00DD1A5E"/>
    <w:rsid w:val="00DD715D"/>
    <w:rsid w:val="00DF7B18"/>
    <w:rsid w:val="00E04860"/>
    <w:rsid w:val="00E137DF"/>
    <w:rsid w:val="00E168B8"/>
    <w:rsid w:val="00E427B7"/>
    <w:rsid w:val="00E607B0"/>
    <w:rsid w:val="00E60E0F"/>
    <w:rsid w:val="00E63701"/>
    <w:rsid w:val="00E70CFB"/>
    <w:rsid w:val="00E71B8D"/>
    <w:rsid w:val="00E82802"/>
    <w:rsid w:val="00E875BE"/>
    <w:rsid w:val="00E962DD"/>
    <w:rsid w:val="00E96C54"/>
    <w:rsid w:val="00E97FA9"/>
    <w:rsid w:val="00EA43F0"/>
    <w:rsid w:val="00EA4B85"/>
    <w:rsid w:val="00EB59F2"/>
    <w:rsid w:val="00EE49EC"/>
    <w:rsid w:val="00EE555F"/>
    <w:rsid w:val="00EF1E48"/>
    <w:rsid w:val="00EF64BD"/>
    <w:rsid w:val="00F3112E"/>
    <w:rsid w:val="00F35E0E"/>
    <w:rsid w:val="00F455F4"/>
    <w:rsid w:val="00F73108"/>
    <w:rsid w:val="00F77F7D"/>
    <w:rsid w:val="00F95A19"/>
    <w:rsid w:val="00FA04C1"/>
    <w:rsid w:val="00FA2EEF"/>
    <w:rsid w:val="00FA634B"/>
    <w:rsid w:val="00FB7C0B"/>
    <w:rsid w:val="00FC21EB"/>
    <w:rsid w:val="00FC3719"/>
    <w:rsid w:val="00FE458E"/>
    <w:rsid w:val="00FF12D4"/>
    <w:rsid w:val="00FF1FBD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66C28"/>
  <w15:chartTrackingRefBased/>
  <w15:docId w15:val="{C7A10846-EC51-48C1-9F93-523BE299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68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0770"/>
    <w:pPr>
      <w:keepNext/>
      <w:keepLines/>
      <w:spacing w:before="240" w:after="0"/>
      <w:outlineLvl w:val="0"/>
    </w:pPr>
    <w:rPr>
      <w:rFonts w:eastAsiaTheme="majorEastAsia" w:cstheme="majorBidi"/>
      <w:b/>
      <w:color w:val="5580C3"/>
      <w:sz w:val="36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7768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68B"/>
    <w:pPr>
      <w:spacing w:before="240"/>
      <w:jc w:val="left"/>
      <w:outlineLvl w:val="2"/>
    </w:pPr>
    <w:rPr>
      <w:b/>
      <w:color w:val="5580C3"/>
      <w:sz w:val="28"/>
    </w:rPr>
  </w:style>
  <w:style w:type="paragraph" w:styleId="Heading4">
    <w:name w:val="heading 4"/>
    <w:aliases w:val="Right Column"/>
    <w:basedOn w:val="Normal"/>
    <w:next w:val="Normal"/>
    <w:link w:val="Heading4Char"/>
    <w:uiPriority w:val="9"/>
    <w:unhideWhenUsed/>
    <w:qFormat/>
    <w:rsid w:val="00493027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A4"/>
  </w:style>
  <w:style w:type="paragraph" w:styleId="Footer">
    <w:name w:val="footer"/>
    <w:basedOn w:val="Normal"/>
    <w:link w:val="FooterChar"/>
    <w:uiPriority w:val="99"/>
    <w:unhideWhenUsed/>
    <w:rsid w:val="0093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A4"/>
  </w:style>
  <w:style w:type="character" w:customStyle="1" w:styleId="Heading1Char">
    <w:name w:val="Heading 1 Char"/>
    <w:basedOn w:val="DefaultParagraphFont"/>
    <w:link w:val="Heading1"/>
    <w:uiPriority w:val="9"/>
    <w:rsid w:val="00300770"/>
    <w:rPr>
      <w:rFonts w:eastAsiaTheme="majorEastAsia" w:cstheme="majorBidi"/>
      <w:b/>
      <w:color w:val="5580C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768B"/>
    <w:rPr>
      <w:b/>
      <w:color w:val="5580C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5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7768B"/>
    <w:rPr>
      <w:b/>
      <w:color w:val="5580C3"/>
      <w:sz w:val="28"/>
    </w:rPr>
  </w:style>
  <w:style w:type="character" w:customStyle="1" w:styleId="Heading4Char">
    <w:name w:val="Heading 4 Char"/>
    <w:aliases w:val="Right Column Char"/>
    <w:basedOn w:val="DefaultParagraphFont"/>
    <w:link w:val="Heading4"/>
    <w:uiPriority w:val="9"/>
    <w:rsid w:val="00493027"/>
  </w:style>
  <w:style w:type="character" w:styleId="Hyperlink">
    <w:name w:val="Hyperlink"/>
    <w:basedOn w:val="DefaultParagraphFont"/>
    <w:uiPriority w:val="99"/>
    <w:unhideWhenUsed/>
    <w:rsid w:val="004930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rmat">
    <w:name w:val="Header Format"/>
    <w:basedOn w:val="Normal"/>
    <w:link w:val="HeaderFormatChar"/>
    <w:qFormat/>
    <w:rsid w:val="00576198"/>
    <w:pPr>
      <w:spacing w:after="0" w:line="240" w:lineRule="auto"/>
      <w:ind w:right="919"/>
      <w:jc w:val="right"/>
    </w:pPr>
    <w:rPr>
      <w:color w:val="5580C3"/>
    </w:rPr>
  </w:style>
  <w:style w:type="character" w:customStyle="1" w:styleId="HeaderFormatChar">
    <w:name w:val="Header Format Char"/>
    <w:basedOn w:val="DefaultParagraphFont"/>
    <w:link w:val="HeaderFormat"/>
    <w:rsid w:val="00576198"/>
    <w:rPr>
      <w:color w:val="5580C3"/>
    </w:rPr>
  </w:style>
  <w:style w:type="table" w:styleId="GridTable4-Accent5">
    <w:name w:val="Grid Table 4 Accent 5"/>
    <w:basedOn w:val="TableNormal"/>
    <w:uiPriority w:val="49"/>
    <w:rsid w:val="00FA04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34D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009B3"/>
    <w:pPr>
      <w:numPr>
        <w:numId w:val="1"/>
      </w:numPr>
      <w:spacing w:after="0" w:line="240" w:lineRule="auto"/>
      <w:ind w:left="162" w:hanging="162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B29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8D53D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D53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8D53D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10">
    <w:name w:val="A10"/>
    <w:uiPriority w:val="99"/>
    <w:rsid w:val="00B228AB"/>
    <w:rPr>
      <w:rFonts w:cs="Verdana"/>
      <w:color w:val="000000"/>
      <w:sz w:val="12"/>
      <w:szCs w:val="12"/>
    </w:rPr>
  </w:style>
  <w:style w:type="character" w:customStyle="1" w:styleId="A11">
    <w:name w:val="A11"/>
    <w:uiPriority w:val="99"/>
    <w:rsid w:val="00B228AB"/>
    <w:rPr>
      <w:rFonts w:cs="Verdana"/>
      <w:color w:val="000000"/>
      <w:sz w:val="7"/>
      <w:szCs w:val="7"/>
    </w:rPr>
  </w:style>
  <w:style w:type="paragraph" w:customStyle="1" w:styleId="TableEntry">
    <w:name w:val="Table Entry"/>
    <w:basedOn w:val="Normal"/>
    <w:qFormat/>
    <w:rsid w:val="00891EBE"/>
    <w:pPr>
      <w:spacing w:after="0" w:line="240" w:lineRule="auto"/>
    </w:pPr>
    <w:rPr>
      <w:rFonts w:ascii="Calibri" w:hAnsi="Calibri"/>
      <w:bCs/>
      <w:sz w:val="18"/>
      <w:szCs w:val="20"/>
    </w:rPr>
  </w:style>
  <w:style w:type="paragraph" w:customStyle="1" w:styleId="TableEntryCentered">
    <w:name w:val="Table Entry Centered"/>
    <w:basedOn w:val="TableEntry"/>
    <w:qFormat/>
    <w:rsid w:val="00891EBE"/>
    <w:pPr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A15A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10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ikirtichev@cre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368BEC01D1C4285C93950B52EDD99" ma:contentTypeVersion="12" ma:contentTypeDescription="Create a new document." ma:contentTypeScope="" ma:versionID="83c2ebdc562762e8c739f188f267be01">
  <xsd:schema xmlns:xsd="http://www.w3.org/2001/XMLSchema" xmlns:xs="http://www.w3.org/2001/XMLSchema" xmlns:p="http://schemas.microsoft.com/office/2006/metadata/properties" xmlns:ns3="6b911910-f0f2-4a1a-8eae-2ad7031ea4fd" xmlns:ns4="95107752-d40a-4e89-976f-0d1263f93f52" targetNamespace="http://schemas.microsoft.com/office/2006/metadata/properties" ma:root="true" ma:fieldsID="d7448dfe4c27106de319ef95fa00fbae" ns3:_="" ns4:_="">
    <xsd:import namespace="6b911910-f0f2-4a1a-8eae-2ad7031ea4fd"/>
    <xsd:import namespace="95107752-d40a-4e89-976f-0d1263f93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1910-f0f2-4a1a-8eae-2ad7031ea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07752-d40a-4e89-976f-0d1263f93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42B6-9298-45C0-83E4-F05F70E8D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1910-f0f2-4a1a-8eae-2ad7031ea4fd"/>
    <ds:schemaRef ds:uri="95107752-d40a-4e89-976f-0d1263f93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F2531-2F06-4505-BB92-2EA363102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C8C21-229B-411B-9FED-C84F29AE50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5DA17A-B9B1-4BB5-837A-1C523F4D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PCN Template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PCN Template</dc:title>
  <dc:subject/>
  <dc:creator>pkung@cree.com</dc:creator>
  <cp:keywords/>
  <dc:description/>
  <cp:lastModifiedBy>Scott Smith</cp:lastModifiedBy>
  <cp:revision>2</cp:revision>
  <cp:lastPrinted>2021-02-08T21:11:00Z</cp:lastPrinted>
  <dcterms:created xsi:type="dcterms:W3CDTF">2021-07-07T18:03:00Z</dcterms:created>
  <dcterms:modified xsi:type="dcterms:W3CDTF">2021-07-07T18:03:00Z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0x0101000D5368BEC01D1C4285C93950B52EDD99</vt:lpwstr>
  </property>
</Properties>
</file>