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60870" w:rsidRPr="00860870" w14:paraId="4093D5A5" w14:textId="77777777" w:rsidTr="002A6A17">
        <w:tc>
          <w:tcPr>
            <w:tcW w:w="18429" w:type="dxa"/>
            <w:tcMar>
              <w:top w:w="0" w:type="dxa"/>
              <w:left w:w="108" w:type="dxa"/>
              <w:bottom w:w="0" w:type="dxa"/>
              <w:right w:w="108" w:type="dxa"/>
            </w:tcMar>
            <w:hideMark/>
          </w:tcPr>
          <w:p w14:paraId="5A13B1AB" w14:textId="1C0C7DF5" w:rsidR="00860870" w:rsidRPr="00860870" w:rsidRDefault="008F2D17" w:rsidP="00860870">
            <w:pPr>
              <w:spacing w:before="240" w:after="0" w:line="276" w:lineRule="auto"/>
              <w:rPr>
                <w:rFonts w:ascii="Times New Roman" w:eastAsia="Times New Roman" w:hAnsi="Times New Roman" w:cs="Times New Roman"/>
                <w:sz w:val="48"/>
                <w:szCs w:val="48"/>
              </w:rPr>
            </w:pPr>
            <w:r>
              <w:rPr>
                <w:noProof/>
              </w:rPr>
              <w:drawing>
                <wp:inline distT="0" distB="0" distL="0" distR="0" wp14:anchorId="7B2537CC" wp14:editId="55A01078">
                  <wp:extent cx="3992880" cy="10451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945" cy="1048565"/>
                          </a:xfrm>
                          <a:prstGeom prst="rect">
                            <a:avLst/>
                          </a:prstGeom>
                          <a:noFill/>
                          <a:ln>
                            <a:noFill/>
                          </a:ln>
                        </pic:spPr>
                      </pic:pic>
                    </a:graphicData>
                  </a:graphic>
                </wp:inline>
              </w:drawing>
            </w:r>
            <w:r w:rsidR="00D9596E">
              <w:rPr>
                <w:rFonts w:ascii="Verdana" w:eastAsia="Times New Roman" w:hAnsi="Verdana" w:cs="Times New Roman"/>
                <w:b/>
                <w:bCs/>
                <w:color w:val="0068A5"/>
                <w:sz w:val="48"/>
                <w:szCs w:val="48"/>
              </w:rPr>
              <w:t>Electronics Engineer I</w:t>
            </w:r>
          </w:p>
        </w:tc>
      </w:tr>
      <w:tr w:rsidR="00860870" w:rsidRPr="00860870" w14:paraId="51327497" w14:textId="77777777" w:rsidTr="002A6A17">
        <w:tc>
          <w:tcPr>
            <w:tcW w:w="18429" w:type="dxa"/>
            <w:tcBorders>
              <w:bottom w:val="single" w:sz="18" w:space="0" w:color="000000"/>
            </w:tcBorders>
            <w:shd w:val="clear" w:color="auto" w:fill="FFFFFF"/>
            <w:tcMar>
              <w:top w:w="0" w:type="dxa"/>
              <w:left w:w="108" w:type="dxa"/>
              <w:bottom w:w="0" w:type="dxa"/>
              <w:right w:w="108" w:type="dxa"/>
            </w:tcMar>
            <w:hideMark/>
          </w:tcPr>
          <w:p w14:paraId="027803B2" w14:textId="78A4A44E" w:rsidR="00860870" w:rsidRPr="00860870" w:rsidRDefault="00860870" w:rsidP="008F2D17">
            <w:pPr>
              <w:spacing w:before="240" w:after="240" w:line="276" w:lineRule="auto"/>
              <w:rPr>
                <w:rFonts w:ascii="Times New Roman" w:eastAsia="Times New Roman" w:hAnsi="Times New Roman" w:cs="Times New Roman"/>
                <w:sz w:val="36"/>
                <w:szCs w:val="36"/>
              </w:rPr>
            </w:pPr>
          </w:p>
        </w:tc>
      </w:tr>
      <w:tr w:rsidR="00860870" w:rsidRPr="00860870" w14:paraId="4AEBB2DC" w14:textId="77777777" w:rsidTr="002A6A17">
        <w:tc>
          <w:tcPr>
            <w:tcW w:w="18429" w:type="dxa"/>
            <w:tcBorders>
              <w:top w:val="single" w:sz="18" w:space="0" w:color="000000"/>
            </w:tcBorders>
            <w:tcMar>
              <w:top w:w="0" w:type="dxa"/>
              <w:left w:w="108" w:type="dxa"/>
              <w:bottom w:w="0" w:type="dxa"/>
              <w:right w:w="108" w:type="dxa"/>
            </w:tcMar>
            <w:hideMark/>
          </w:tcPr>
          <w:p w14:paraId="17AFB627" w14:textId="5D05E4B8" w:rsidR="00860870" w:rsidRPr="00860870" w:rsidRDefault="00A55276" w:rsidP="00860870">
            <w:pPr>
              <w:shd w:val="clear" w:color="auto" w:fill="FFFFFF"/>
              <w:spacing w:before="240" w:after="240" w:line="360" w:lineRule="auto"/>
              <w:ind w:left="720"/>
              <w:rPr>
                <w:rFonts w:ascii="Times New Roman" w:eastAsia="Times New Roman" w:hAnsi="Times New Roman" w:cs="Times New Roman"/>
                <w:sz w:val="24"/>
                <w:szCs w:val="24"/>
              </w:rPr>
            </w:pPr>
            <w:r>
              <w:rPr>
                <w:rFonts w:ascii="Verdana" w:eastAsia="Times New Roman" w:hAnsi="Verdana" w:cs="Times New Roman"/>
                <w:b/>
                <w:bCs/>
                <w:sz w:val="24"/>
                <w:szCs w:val="24"/>
              </w:rPr>
              <w:t>Electronics Engineer</w:t>
            </w:r>
            <w:r w:rsidR="00860870" w:rsidRPr="00860870">
              <w:rPr>
                <w:rFonts w:ascii="Verdana" w:eastAsia="Times New Roman" w:hAnsi="Verdana" w:cs="Times New Roman"/>
                <w:sz w:val="24"/>
                <w:szCs w:val="24"/>
              </w:rPr>
              <w:t xml:space="preserve"> job open</w:t>
            </w:r>
            <w:r w:rsidR="008F2D17">
              <w:rPr>
                <w:rFonts w:ascii="Verdana" w:eastAsia="Times New Roman" w:hAnsi="Verdana" w:cs="Times New Roman"/>
                <w:sz w:val="24"/>
                <w:szCs w:val="24"/>
              </w:rPr>
              <w:t>ing</w:t>
            </w:r>
            <w:r w:rsidR="00860870" w:rsidRPr="00860870">
              <w:rPr>
                <w:rFonts w:ascii="Verdana" w:eastAsia="Times New Roman" w:hAnsi="Verdana" w:cs="Times New Roman"/>
                <w:sz w:val="24"/>
                <w:szCs w:val="24"/>
              </w:rPr>
              <w:t xml:space="preserve"> with </w:t>
            </w:r>
            <w:r w:rsidR="00860870" w:rsidRPr="00860870">
              <w:rPr>
                <w:rFonts w:ascii="Verdana" w:eastAsia="Times New Roman" w:hAnsi="Verdana" w:cs="Times New Roman"/>
                <w:b/>
                <w:bCs/>
                <w:sz w:val="24"/>
                <w:szCs w:val="24"/>
              </w:rPr>
              <w:t>SemiDice</w:t>
            </w:r>
            <w:r w:rsidR="008F2D17">
              <w:rPr>
                <w:rFonts w:ascii="Verdana" w:eastAsia="Times New Roman" w:hAnsi="Verdana" w:cs="Times New Roman"/>
                <w:b/>
                <w:bCs/>
                <w:sz w:val="24"/>
                <w:szCs w:val="24"/>
              </w:rPr>
              <w:t>, Inc.</w:t>
            </w:r>
            <w:r w:rsidR="00860870" w:rsidRPr="00860870">
              <w:rPr>
                <w:rFonts w:ascii="Verdana" w:eastAsia="Times New Roman" w:hAnsi="Verdana" w:cs="Times New Roman"/>
                <w:sz w:val="24"/>
                <w:szCs w:val="24"/>
              </w:rPr>
              <w:t xml:space="preserve"> </w:t>
            </w:r>
          </w:p>
        </w:tc>
      </w:tr>
      <w:tr w:rsidR="00860870" w:rsidRPr="00860870" w14:paraId="6C0B70F9" w14:textId="77777777" w:rsidTr="002A6A17">
        <w:tc>
          <w:tcPr>
            <w:tcW w:w="18429" w:type="dxa"/>
            <w:tcBorders>
              <w:bottom w:val="single" w:sz="18" w:space="0" w:color="000000"/>
            </w:tcBorders>
            <w:shd w:val="clear" w:color="auto" w:fill="FFFFFF"/>
            <w:tcMar>
              <w:top w:w="0" w:type="dxa"/>
              <w:left w:w="108" w:type="dxa"/>
              <w:bottom w:w="0" w:type="dxa"/>
              <w:right w:w="108" w:type="dxa"/>
            </w:tcMar>
            <w:hideMark/>
          </w:tcPr>
          <w:p w14:paraId="4F3980B5" w14:textId="4B9FE64F" w:rsidR="00860870" w:rsidRPr="00860870" w:rsidRDefault="00A55276" w:rsidP="00860870">
            <w:pPr>
              <w:spacing w:before="240" w:after="240" w:line="276" w:lineRule="auto"/>
              <w:ind w:left="720"/>
              <w:rPr>
                <w:rFonts w:ascii="Times New Roman" w:eastAsia="Times New Roman" w:hAnsi="Times New Roman" w:cs="Times New Roman"/>
                <w:sz w:val="36"/>
                <w:szCs w:val="36"/>
              </w:rPr>
            </w:pPr>
            <w:r>
              <w:rPr>
                <w:rFonts w:ascii="Verdana" w:eastAsia="Times New Roman" w:hAnsi="Verdana" w:cs="Times New Roman"/>
                <w:b/>
                <w:bCs/>
                <w:color w:val="0068A5"/>
                <w:sz w:val="36"/>
                <w:szCs w:val="36"/>
              </w:rPr>
              <w:t>Electronics Engineer I</w:t>
            </w:r>
            <w:r w:rsidR="00860870" w:rsidRPr="00860870">
              <w:rPr>
                <w:rFonts w:ascii="Verdana" w:eastAsia="Times New Roman" w:hAnsi="Verdana" w:cs="Times New Roman"/>
                <w:b/>
                <w:bCs/>
                <w:color w:val="0068A5"/>
                <w:sz w:val="36"/>
                <w:szCs w:val="36"/>
              </w:rPr>
              <w:t>:</w:t>
            </w:r>
            <w:r w:rsidR="00860870" w:rsidRPr="00860870">
              <w:rPr>
                <w:rFonts w:ascii="Verdana" w:eastAsia="Times New Roman" w:hAnsi="Verdana" w:cs="Times New Roman"/>
                <w:b/>
                <w:bCs/>
                <w:sz w:val="36"/>
                <w:szCs w:val="36"/>
              </w:rPr>
              <w:t xml:space="preserve"> Responsibilities</w:t>
            </w:r>
          </w:p>
        </w:tc>
      </w:tr>
      <w:tr w:rsidR="00860870" w:rsidRPr="00860870" w14:paraId="1B2FA48B" w14:textId="77777777" w:rsidTr="002A6A17">
        <w:tc>
          <w:tcPr>
            <w:tcW w:w="18429" w:type="dxa"/>
            <w:tcBorders>
              <w:top w:val="single" w:sz="18" w:space="0" w:color="000000"/>
            </w:tcBorders>
            <w:tcMar>
              <w:top w:w="0" w:type="dxa"/>
              <w:left w:w="108" w:type="dxa"/>
              <w:bottom w:w="0" w:type="dxa"/>
              <w:right w:w="108" w:type="dxa"/>
            </w:tcMar>
          </w:tcPr>
          <w:p w14:paraId="50788FA1" w14:textId="0A7BC214" w:rsidR="001630D9" w:rsidRDefault="001630D9" w:rsidP="00152B3A">
            <w:pPr>
              <w:pBdr>
                <w:top w:val="single" w:sz="4" w:space="1" w:color="auto"/>
              </w:pBdr>
              <w:spacing w:after="0" w:line="240" w:lineRule="auto"/>
              <w:jc w:val="both"/>
              <w:rPr>
                <w:rFonts w:ascii="Verdana" w:eastAsia="Times New Roman" w:hAnsi="Verdana" w:cs="Times New Roman"/>
                <w:b/>
                <w:bCs/>
                <w:color w:val="404040"/>
                <w:sz w:val="24"/>
                <w:szCs w:val="24"/>
              </w:rPr>
            </w:pPr>
            <w:r w:rsidRPr="00152B3A">
              <w:rPr>
                <w:rFonts w:ascii="Verdana" w:eastAsia="Times New Roman" w:hAnsi="Verdana" w:cs="Times New Roman"/>
                <w:b/>
                <w:bCs/>
                <w:color w:val="404040"/>
                <w:sz w:val="24"/>
                <w:szCs w:val="24"/>
              </w:rPr>
              <w:t>Essential Job Functions:</w:t>
            </w:r>
          </w:p>
          <w:p w14:paraId="48D1239A" w14:textId="77777777" w:rsidR="00152B3A" w:rsidRPr="00152B3A" w:rsidRDefault="00152B3A" w:rsidP="00152B3A">
            <w:pPr>
              <w:pBdr>
                <w:top w:val="single" w:sz="4" w:space="1" w:color="auto"/>
              </w:pBdr>
              <w:spacing w:after="0" w:line="240" w:lineRule="auto"/>
              <w:jc w:val="both"/>
              <w:rPr>
                <w:rFonts w:ascii="Verdana" w:eastAsia="Times New Roman" w:hAnsi="Verdana" w:cs="Times New Roman"/>
                <w:b/>
                <w:bCs/>
                <w:color w:val="404040"/>
                <w:sz w:val="24"/>
                <w:szCs w:val="24"/>
              </w:rPr>
            </w:pPr>
          </w:p>
          <w:p w14:paraId="3C2AFFD6"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Confidentiality</w:t>
            </w:r>
            <w:r w:rsidRPr="002A6A17">
              <w:rPr>
                <w:rFonts w:ascii="Verdana" w:eastAsia="Times New Roman" w:hAnsi="Verdana" w:cs="Times New Roman"/>
                <w:color w:val="404040"/>
                <w:sz w:val="24"/>
                <w:szCs w:val="24"/>
              </w:rPr>
              <w:t>: Maintains a high degree of confidentiality with regard to customer and company information.</w:t>
            </w:r>
          </w:p>
          <w:p w14:paraId="58A5813E"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Communication</w:t>
            </w:r>
            <w:r w:rsidRPr="002A6A17">
              <w:rPr>
                <w:rFonts w:ascii="Verdana" w:eastAsia="Times New Roman" w:hAnsi="Verdana" w:cs="Times New Roman"/>
                <w:color w:val="404040"/>
                <w:sz w:val="24"/>
                <w:szCs w:val="24"/>
              </w:rPr>
              <w:t>: Effective verbal communication with team.</w:t>
            </w:r>
          </w:p>
          <w:p w14:paraId="605C12D2"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Organization</w:t>
            </w:r>
            <w:r w:rsidRPr="002A6A17">
              <w:rPr>
                <w:rFonts w:ascii="Verdana" w:eastAsia="Times New Roman" w:hAnsi="Verdana" w:cs="Times New Roman"/>
                <w:color w:val="404040"/>
                <w:sz w:val="24"/>
                <w:szCs w:val="24"/>
              </w:rPr>
              <w:t xml:space="preserve">: Maintains continuous workflow to meet daily/weekly/monthly deadlines. </w:t>
            </w:r>
          </w:p>
          <w:p w14:paraId="474AE053"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Equipment</w:t>
            </w:r>
            <w:r w:rsidRPr="002A6A17">
              <w:rPr>
                <w:rFonts w:ascii="Verdana" w:eastAsia="Times New Roman" w:hAnsi="Verdana" w:cs="Times New Roman"/>
                <w:color w:val="404040"/>
                <w:sz w:val="24"/>
                <w:szCs w:val="24"/>
              </w:rPr>
              <w:t>: Uses various laboratory test devices, tools and equipment.</w:t>
            </w:r>
          </w:p>
          <w:p w14:paraId="1E8CA86C"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Physical</w:t>
            </w:r>
            <w:r w:rsidRPr="002A6A17">
              <w:rPr>
                <w:rFonts w:ascii="Verdana" w:eastAsia="Times New Roman" w:hAnsi="Verdana" w:cs="Times New Roman"/>
                <w:color w:val="404040"/>
                <w:sz w:val="24"/>
                <w:szCs w:val="24"/>
              </w:rPr>
              <w:t>:  Sits and stands for extended time periods. Hearing and vision within normal ranges. Fine motor skills required for completion of test procedures.</w:t>
            </w:r>
          </w:p>
          <w:p w14:paraId="1525E9AA"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152B3A">
              <w:rPr>
                <w:rFonts w:ascii="Verdana" w:eastAsia="Times New Roman" w:hAnsi="Verdana" w:cs="Times New Roman"/>
                <w:b/>
                <w:bCs/>
                <w:color w:val="404040"/>
                <w:sz w:val="24"/>
                <w:szCs w:val="24"/>
              </w:rPr>
              <w:t>Customer Service</w:t>
            </w:r>
            <w:r w:rsidRPr="002A6A17">
              <w:rPr>
                <w:rFonts w:ascii="Verdana" w:eastAsia="Times New Roman" w:hAnsi="Verdana" w:cs="Times New Roman"/>
                <w:color w:val="404040"/>
                <w:sz w:val="24"/>
                <w:szCs w:val="24"/>
              </w:rPr>
              <w:t>: Possesses a high degree of professionalism and excellent customer service skills.</w:t>
            </w:r>
          </w:p>
          <w:p w14:paraId="6A81DB99" w14:textId="77777777" w:rsidR="001630D9" w:rsidRDefault="001630D9" w:rsidP="001630D9">
            <w:pPr>
              <w:ind w:left="360"/>
              <w:jc w:val="both"/>
              <w:rPr>
                <w:sz w:val="24"/>
              </w:rPr>
            </w:pPr>
          </w:p>
          <w:p w14:paraId="12D2694E" w14:textId="1A4F967A" w:rsidR="001630D9" w:rsidRDefault="001630D9" w:rsidP="00152B3A">
            <w:pPr>
              <w:spacing w:after="0" w:line="240" w:lineRule="auto"/>
              <w:jc w:val="both"/>
              <w:rPr>
                <w:rFonts w:ascii="Verdana" w:eastAsia="Times New Roman" w:hAnsi="Verdana" w:cs="Times New Roman"/>
                <w:b/>
                <w:bCs/>
                <w:color w:val="404040"/>
                <w:sz w:val="24"/>
                <w:szCs w:val="24"/>
              </w:rPr>
            </w:pPr>
            <w:r w:rsidRPr="00152B3A">
              <w:rPr>
                <w:rFonts w:ascii="Verdana" w:eastAsia="Times New Roman" w:hAnsi="Verdana" w:cs="Times New Roman"/>
                <w:b/>
                <w:bCs/>
                <w:color w:val="404040"/>
                <w:sz w:val="24"/>
                <w:szCs w:val="24"/>
              </w:rPr>
              <w:t>Responsibilities:</w:t>
            </w:r>
          </w:p>
          <w:p w14:paraId="7A4C7D64" w14:textId="77777777" w:rsidR="00152B3A" w:rsidRPr="00152B3A" w:rsidRDefault="00152B3A" w:rsidP="00152B3A">
            <w:pPr>
              <w:spacing w:after="0" w:line="240" w:lineRule="auto"/>
              <w:jc w:val="both"/>
              <w:rPr>
                <w:rFonts w:ascii="Verdana" w:eastAsia="Times New Roman" w:hAnsi="Verdana" w:cs="Times New Roman"/>
                <w:b/>
                <w:bCs/>
                <w:color w:val="404040"/>
                <w:sz w:val="24"/>
                <w:szCs w:val="24"/>
              </w:rPr>
            </w:pPr>
          </w:p>
          <w:p w14:paraId="2D1E9E51"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Creates test programs for Automated Test Equipment (ATE) from manufacturer, military and customer’s specifications.</w:t>
            </w:r>
          </w:p>
          <w:p w14:paraId="0AAC601F"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electrical Lot Acceptance Testing (LAT) using ATE, bench equipment and other equipment needed to perform LAT’s.</w:t>
            </w:r>
          </w:p>
          <w:p w14:paraId="11F03ECF"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wafer probing to specification control drawing (SCD).</w:t>
            </w:r>
          </w:p>
          <w:p w14:paraId="48A651DB"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monthly ATE verification for diodes, transistors, linear devices and digital devices.</w:t>
            </w:r>
          </w:p>
          <w:p w14:paraId="2F9F236A"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new equipment qualification procedures for newly acquired equipment.</w:t>
            </w:r>
          </w:p>
          <w:p w14:paraId="071E5FB8"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measurement system analysis (MSA) on ATE.</w:t>
            </w:r>
          </w:p>
          <w:p w14:paraId="334AD0E3"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lastRenderedPageBreak/>
              <w:t>Performs in-house calibration according to OEM specification.</w:t>
            </w:r>
          </w:p>
          <w:p w14:paraId="583C7366"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Performs preventive maintenance on production equipment.</w:t>
            </w:r>
          </w:p>
          <w:p w14:paraId="2223EF37"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Reviews and approves ATE test programs.</w:t>
            </w:r>
          </w:p>
          <w:p w14:paraId="579CDEAE"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Reviews customer SCD to determine testability.</w:t>
            </w:r>
          </w:p>
          <w:p w14:paraId="3817A0EA"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Designs and builds burn-in board and test fixtures for LAT samples.</w:t>
            </w:r>
          </w:p>
          <w:p w14:paraId="7D84F377"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Improves existing process specifications for clarity and compliance.</w:t>
            </w:r>
          </w:p>
          <w:p w14:paraId="707D20DA"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Oversees workplace and operator compliance to ESD and clean room policies and procedures.</w:t>
            </w:r>
          </w:p>
          <w:p w14:paraId="0B623885"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Assists on research and development projects assigned by VP of Operations and Engineering Manager.</w:t>
            </w:r>
          </w:p>
          <w:p w14:paraId="521EFA64"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Assists Engineering Manager for the training of new employees and re-training for the laboratory policies and ESD procedures.</w:t>
            </w:r>
          </w:p>
          <w:p w14:paraId="0978B163"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Coordinates with Engineering Manager any failures found on any device and assists on troubleshooting issues.</w:t>
            </w:r>
          </w:p>
          <w:p w14:paraId="7639DB62"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Coordinates with Sales regarding issues and provides technical support when needed.</w:t>
            </w:r>
          </w:p>
          <w:p w14:paraId="24A23630" w14:textId="77777777" w:rsidR="001630D9" w:rsidRPr="002A6A17"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Coordinates with Contracts regarding issuance of purchase orders, traveler making, and scheduling of jobs.</w:t>
            </w:r>
          </w:p>
          <w:p w14:paraId="7E05A560" w14:textId="2F85E46E" w:rsidR="001630D9" w:rsidRDefault="001630D9"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Coordinates with Quality regarding non-conforming products and supporting them on ESD Control, CAPA, RCA, Internal Audits and PFMEA projects as needed.</w:t>
            </w:r>
          </w:p>
          <w:p w14:paraId="3E992B13" w14:textId="37B96A90" w:rsidR="00D73F08" w:rsidRPr="00D73F08" w:rsidRDefault="00D73F08" w:rsidP="002A6A17">
            <w:pPr>
              <w:numPr>
                <w:ilvl w:val="0"/>
                <w:numId w:val="8"/>
              </w:numPr>
              <w:spacing w:after="0" w:line="240" w:lineRule="auto"/>
              <w:jc w:val="both"/>
              <w:rPr>
                <w:rFonts w:ascii="Verdana" w:eastAsia="Times New Roman" w:hAnsi="Verdana" w:cs="Times New Roman"/>
                <w:sz w:val="24"/>
                <w:szCs w:val="24"/>
              </w:rPr>
            </w:pPr>
            <w:r w:rsidRPr="00D73F08">
              <w:rPr>
                <w:rFonts w:ascii="Verdana" w:hAnsi="Verdana"/>
                <w:bCs/>
                <w:snapToGrid w:val="0"/>
                <w:sz w:val="24"/>
              </w:rPr>
              <w:t>Maintain and operate automated machineries such wafer dicing, pick and place, package parts handler and many others, both hardware and software</w:t>
            </w:r>
          </w:p>
          <w:p w14:paraId="31A828BD" w14:textId="24AFDAF3" w:rsidR="00860870" w:rsidRPr="00F875CC" w:rsidRDefault="00860870" w:rsidP="002A6A17">
            <w:pPr>
              <w:spacing w:after="0" w:line="240" w:lineRule="auto"/>
              <w:jc w:val="both"/>
              <w:rPr>
                <w:rFonts w:ascii="Verdana" w:eastAsia="Times New Roman" w:hAnsi="Verdana" w:cs="Times New Roman"/>
                <w:color w:val="404040"/>
                <w:sz w:val="24"/>
                <w:szCs w:val="24"/>
              </w:rPr>
            </w:pPr>
          </w:p>
        </w:tc>
      </w:tr>
      <w:tr w:rsidR="00860870" w:rsidRPr="00860870" w14:paraId="5175AAA9" w14:textId="77777777" w:rsidTr="002A6A17">
        <w:tc>
          <w:tcPr>
            <w:tcW w:w="18429" w:type="dxa"/>
            <w:tcBorders>
              <w:bottom w:val="single" w:sz="18" w:space="0" w:color="000000"/>
            </w:tcBorders>
            <w:shd w:val="clear" w:color="auto" w:fill="FFFFFF"/>
            <w:tcMar>
              <w:top w:w="0" w:type="dxa"/>
              <w:left w:w="108" w:type="dxa"/>
              <w:bottom w:w="0" w:type="dxa"/>
              <w:right w:w="108" w:type="dxa"/>
            </w:tcMar>
            <w:hideMark/>
          </w:tcPr>
          <w:p w14:paraId="0DC81FB9" w14:textId="27D894BA" w:rsidR="00860870" w:rsidRPr="00860870" w:rsidRDefault="002A6A17" w:rsidP="00860870">
            <w:pPr>
              <w:spacing w:before="240" w:after="240" w:line="276" w:lineRule="auto"/>
              <w:ind w:left="720"/>
              <w:rPr>
                <w:rFonts w:ascii="Times New Roman" w:eastAsia="Times New Roman" w:hAnsi="Times New Roman" w:cs="Times New Roman"/>
                <w:sz w:val="36"/>
                <w:szCs w:val="36"/>
              </w:rPr>
            </w:pPr>
            <w:r>
              <w:rPr>
                <w:rFonts w:ascii="Verdana" w:eastAsia="Times New Roman" w:hAnsi="Verdana" w:cs="Times New Roman"/>
                <w:b/>
                <w:bCs/>
                <w:color w:val="0068A5"/>
                <w:sz w:val="36"/>
                <w:szCs w:val="36"/>
              </w:rPr>
              <w:lastRenderedPageBreak/>
              <w:t>Electronics Engineer</w:t>
            </w:r>
            <w:r w:rsidR="00860870" w:rsidRPr="00860870">
              <w:rPr>
                <w:rFonts w:ascii="Verdana" w:eastAsia="Times New Roman" w:hAnsi="Verdana" w:cs="Times New Roman"/>
                <w:b/>
                <w:bCs/>
                <w:color w:val="0068A5"/>
                <w:sz w:val="36"/>
                <w:szCs w:val="36"/>
              </w:rPr>
              <w:t>:</w:t>
            </w:r>
            <w:r w:rsidR="00860870">
              <w:rPr>
                <w:rFonts w:ascii="Verdana" w:eastAsia="Times New Roman" w:hAnsi="Verdana" w:cs="Times New Roman"/>
                <w:b/>
                <w:bCs/>
                <w:color w:val="0068A5"/>
                <w:sz w:val="36"/>
                <w:szCs w:val="36"/>
              </w:rPr>
              <w:t xml:space="preserve"> </w:t>
            </w:r>
            <w:r w:rsidR="00860870" w:rsidRPr="00860870">
              <w:rPr>
                <w:rFonts w:ascii="Verdana" w:eastAsia="Times New Roman" w:hAnsi="Verdana" w:cs="Times New Roman"/>
                <w:b/>
                <w:bCs/>
                <w:sz w:val="36"/>
                <w:szCs w:val="36"/>
              </w:rPr>
              <w:t>Qualifications</w:t>
            </w:r>
          </w:p>
        </w:tc>
      </w:tr>
      <w:tr w:rsidR="00860870" w:rsidRPr="00860870" w14:paraId="19829B4A" w14:textId="77777777" w:rsidTr="002A6A17">
        <w:tc>
          <w:tcPr>
            <w:tcW w:w="18429" w:type="dxa"/>
            <w:tcBorders>
              <w:top w:val="single" w:sz="18" w:space="0" w:color="000000"/>
            </w:tcBorders>
            <w:tcMar>
              <w:top w:w="0" w:type="dxa"/>
              <w:left w:w="108" w:type="dxa"/>
              <w:bottom w:w="0" w:type="dxa"/>
              <w:right w:w="108" w:type="dxa"/>
            </w:tcMar>
            <w:hideMark/>
          </w:tcPr>
          <w:p w14:paraId="2501B5C4" w14:textId="0A841313" w:rsidR="004E0D4F" w:rsidRPr="004E0D4F" w:rsidRDefault="004E0D4F" w:rsidP="002A6A17">
            <w:pPr>
              <w:spacing w:after="0" w:line="240" w:lineRule="auto"/>
              <w:jc w:val="both"/>
              <w:rPr>
                <w:rFonts w:ascii="Verdana" w:eastAsia="Times New Roman" w:hAnsi="Verdana" w:cs="Times New Roman"/>
                <w:color w:val="404040"/>
                <w:sz w:val="24"/>
                <w:szCs w:val="24"/>
              </w:rPr>
            </w:pPr>
          </w:p>
          <w:p w14:paraId="131065CB" w14:textId="0A4BC610" w:rsidR="002A6A17" w:rsidRDefault="002A6A17" w:rsidP="002A6A17">
            <w:pPr>
              <w:spacing w:after="0" w:line="240" w:lineRule="auto"/>
              <w:jc w:val="both"/>
              <w:rPr>
                <w:rFonts w:ascii="Verdana" w:eastAsia="Times New Roman" w:hAnsi="Verdana" w:cs="Times New Roman"/>
                <w:b/>
                <w:bCs/>
                <w:color w:val="404040"/>
                <w:sz w:val="24"/>
                <w:szCs w:val="24"/>
              </w:rPr>
            </w:pPr>
            <w:r w:rsidRPr="002A6A17">
              <w:rPr>
                <w:rFonts w:ascii="Verdana" w:eastAsia="Times New Roman" w:hAnsi="Verdana" w:cs="Times New Roman"/>
                <w:b/>
                <w:bCs/>
                <w:color w:val="404040"/>
                <w:sz w:val="24"/>
                <w:szCs w:val="24"/>
              </w:rPr>
              <w:t>Experience</w:t>
            </w:r>
            <w:r w:rsidR="00152B3A">
              <w:rPr>
                <w:rFonts w:ascii="Verdana" w:eastAsia="Times New Roman" w:hAnsi="Verdana" w:cs="Times New Roman"/>
                <w:b/>
                <w:bCs/>
                <w:color w:val="404040"/>
                <w:sz w:val="24"/>
                <w:szCs w:val="24"/>
              </w:rPr>
              <w:t>:</w:t>
            </w:r>
          </w:p>
          <w:p w14:paraId="17FA07BE" w14:textId="77777777" w:rsidR="00152B3A" w:rsidRPr="002A6A17" w:rsidRDefault="00152B3A" w:rsidP="002A6A17">
            <w:pPr>
              <w:spacing w:after="0" w:line="240" w:lineRule="auto"/>
              <w:jc w:val="both"/>
              <w:rPr>
                <w:rFonts w:ascii="Verdana" w:eastAsia="Times New Roman" w:hAnsi="Verdana" w:cs="Times New Roman"/>
                <w:b/>
                <w:bCs/>
                <w:color w:val="404040"/>
                <w:sz w:val="24"/>
                <w:szCs w:val="24"/>
              </w:rPr>
            </w:pPr>
          </w:p>
          <w:p w14:paraId="771DDA8F" w14:textId="217D6EFD"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Beg</w:t>
            </w:r>
            <w:r w:rsidR="008F2D17">
              <w:rPr>
                <w:rFonts w:ascii="Verdana" w:eastAsia="Times New Roman" w:hAnsi="Verdana" w:cs="Times New Roman"/>
                <w:color w:val="404040"/>
                <w:sz w:val="24"/>
                <w:szCs w:val="24"/>
              </w:rPr>
              <w:t>inning</w:t>
            </w:r>
            <w:r w:rsidRPr="002A6A17">
              <w:rPr>
                <w:rFonts w:ascii="Verdana" w:eastAsia="Times New Roman" w:hAnsi="Verdana" w:cs="Times New Roman"/>
                <w:color w:val="404040"/>
                <w:sz w:val="24"/>
                <w:szCs w:val="24"/>
              </w:rPr>
              <w:t xml:space="preserve"> to 5 years of experience in semiconductor testing or related service</w:t>
            </w:r>
          </w:p>
          <w:p w14:paraId="4F569A88" w14:textId="77777777" w:rsidR="002A6A17" w:rsidRPr="002A6A17" w:rsidRDefault="002A6A17" w:rsidP="002A6A17">
            <w:pPr>
              <w:spacing w:after="0" w:line="240" w:lineRule="auto"/>
              <w:ind w:left="360"/>
              <w:jc w:val="both"/>
              <w:rPr>
                <w:rFonts w:ascii="Verdana" w:eastAsia="Times New Roman" w:hAnsi="Verdana" w:cs="Times New Roman"/>
                <w:color w:val="404040"/>
                <w:sz w:val="24"/>
                <w:szCs w:val="24"/>
              </w:rPr>
            </w:pPr>
          </w:p>
          <w:p w14:paraId="4873338A" w14:textId="6E07B2C7" w:rsidR="002A6A17" w:rsidRDefault="002A6A17" w:rsidP="002A6A17">
            <w:pPr>
              <w:spacing w:after="0" w:line="240" w:lineRule="auto"/>
              <w:jc w:val="both"/>
              <w:rPr>
                <w:rFonts w:ascii="Verdana" w:eastAsia="Times New Roman" w:hAnsi="Verdana" w:cs="Times New Roman"/>
                <w:b/>
                <w:bCs/>
                <w:color w:val="404040"/>
                <w:sz w:val="24"/>
                <w:szCs w:val="24"/>
              </w:rPr>
            </w:pPr>
            <w:r w:rsidRPr="002A6A17">
              <w:rPr>
                <w:rFonts w:ascii="Verdana" w:eastAsia="Times New Roman" w:hAnsi="Verdana" w:cs="Times New Roman"/>
                <w:b/>
                <w:bCs/>
                <w:color w:val="404040"/>
                <w:sz w:val="24"/>
                <w:szCs w:val="24"/>
              </w:rPr>
              <w:t>Requirement:</w:t>
            </w:r>
          </w:p>
          <w:p w14:paraId="38626352" w14:textId="77777777" w:rsidR="00152B3A" w:rsidRPr="002A6A17" w:rsidRDefault="00152B3A" w:rsidP="002A6A17">
            <w:pPr>
              <w:spacing w:after="0" w:line="240" w:lineRule="auto"/>
              <w:jc w:val="both"/>
              <w:rPr>
                <w:rFonts w:ascii="Verdana" w:eastAsia="Times New Roman" w:hAnsi="Verdana" w:cs="Times New Roman"/>
                <w:b/>
                <w:bCs/>
                <w:color w:val="404040"/>
                <w:sz w:val="24"/>
                <w:szCs w:val="24"/>
              </w:rPr>
            </w:pPr>
          </w:p>
          <w:p w14:paraId="068D10B3"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B.A. degree in Electronics Engineering or equivalent</w:t>
            </w:r>
          </w:p>
          <w:p w14:paraId="6CC65527" w14:textId="77777777" w:rsidR="002A6A17" w:rsidRPr="002A6A17" w:rsidRDefault="002A6A17" w:rsidP="002A6A17">
            <w:pPr>
              <w:spacing w:after="0" w:line="240" w:lineRule="auto"/>
              <w:jc w:val="both"/>
              <w:rPr>
                <w:rFonts w:ascii="Verdana" w:eastAsia="Times New Roman" w:hAnsi="Verdana" w:cs="Times New Roman"/>
                <w:color w:val="404040"/>
                <w:sz w:val="24"/>
                <w:szCs w:val="24"/>
              </w:rPr>
            </w:pPr>
          </w:p>
          <w:p w14:paraId="0FBDA6DE" w14:textId="31891157" w:rsidR="002A6A17" w:rsidRDefault="002A6A17" w:rsidP="002A6A17">
            <w:pPr>
              <w:spacing w:after="0" w:line="240" w:lineRule="auto"/>
              <w:jc w:val="both"/>
              <w:rPr>
                <w:rFonts w:ascii="Verdana" w:eastAsia="Times New Roman" w:hAnsi="Verdana" w:cs="Times New Roman"/>
                <w:b/>
                <w:bCs/>
                <w:color w:val="404040"/>
                <w:sz w:val="24"/>
                <w:szCs w:val="24"/>
              </w:rPr>
            </w:pPr>
            <w:r w:rsidRPr="002A6A17">
              <w:rPr>
                <w:rFonts w:ascii="Verdana" w:eastAsia="Times New Roman" w:hAnsi="Verdana" w:cs="Times New Roman"/>
                <w:b/>
                <w:bCs/>
                <w:color w:val="404040"/>
                <w:sz w:val="24"/>
                <w:szCs w:val="24"/>
              </w:rPr>
              <w:t>Skills:</w:t>
            </w:r>
          </w:p>
          <w:p w14:paraId="726AF432" w14:textId="77777777" w:rsidR="00152B3A" w:rsidRPr="002A6A17" w:rsidRDefault="00152B3A" w:rsidP="002A6A17">
            <w:pPr>
              <w:spacing w:after="0" w:line="240" w:lineRule="auto"/>
              <w:jc w:val="both"/>
              <w:rPr>
                <w:rFonts w:ascii="Verdana" w:eastAsia="Times New Roman" w:hAnsi="Verdana" w:cs="Times New Roman"/>
                <w:b/>
                <w:bCs/>
                <w:color w:val="404040"/>
                <w:sz w:val="24"/>
                <w:szCs w:val="24"/>
              </w:rPr>
            </w:pPr>
          </w:p>
          <w:p w14:paraId="79B74320"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semiconductor device characteristics.</w:t>
            </w:r>
          </w:p>
          <w:p w14:paraId="06971079"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Oscilloscopes, DVMs and Curve Tracer operation.</w:t>
            </w:r>
          </w:p>
          <w:p w14:paraId="6C5FB085"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basic Microsoft software (Word, Excel, Outlook, etc.)</w:t>
            </w:r>
          </w:p>
          <w:p w14:paraId="2E03D1DB" w14:textId="77777777" w:rsidR="002A6A17" w:rsidRPr="002A6A17" w:rsidRDefault="002A6A17" w:rsidP="002A6A17">
            <w:pPr>
              <w:spacing w:after="0" w:line="240" w:lineRule="auto"/>
              <w:jc w:val="both"/>
              <w:rPr>
                <w:rFonts w:ascii="Verdana" w:eastAsia="Times New Roman" w:hAnsi="Verdana" w:cs="Times New Roman"/>
                <w:color w:val="404040"/>
                <w:sz w:val="24"/>
                <w:szCs w:val="24"/>
              </w:rPr>
            </w:pPr>
          </w:p>
          <w:p w14:paraId="63969BFE" w14:textId="0C2707D8" w:rsidR="002A6A17" w:rsidRDefault="002A6A17" w:rsidP="002A6A17">
            <w:pPr>
              <w:spacing w:after="0" w:line="240" w:lineRule="auto"/>
              <w:jc w:val="both"/>
              <w:rPr>
                <w:rFonts w:ascii="Verdana" w:eastAsia="Times New Roman" w:hAnsi="Verdana" w:cs="Times New Roman"/>
                <w:b/>
                <w:bCs/>
                <w:color w:val="404040"/>
                <w:sz w:val="24"/>
                <w:szCs w:val="24"/>
              </w:rPr>
            </w:pPr>
            <w:r w:rsidRPr="002A6A17">
              <w:rPr>
                <w:rFonts w:ascii="Verdana" w:eastAsia="Times New Roman" w:hAnsi="Verdana" w:cs="Times New Roman"/>
                <w:b/>
                <w:bCs/>
                <w:color w:val="404040"/>
                <w:sz w:val="24"/>
                <w:szCs w:val="24"/>
              </w:rPr>
              <w:t>Desired Skills:</w:t>
            </w:r>
          </w:p>
          <w:p w14:paraId="5064AFAD" w14:textId="77777777" w:rsidR="00152B3A" w:rsidRPr="002A6A17" w:rsidRDefault="00152B3A" w:rsidP="002A6A17">
            <w:pPr>
              <w:spacing w:after="0" w:line="240" w:lineRule="auto"/>
              <w:jc w:val="both"/>
              <w:rPr>
                <w:rFonts w:ascii="Verdana" w:eastAsia="Times New Roman" w:hAnsi="Verdana" w:cs="Times New Roman"/>
                <w:b/>
                <w:bCs/>
                <w:color w:val="404040"/>
                <w:sz w:val="24"/>
                <w:szCs w:val="24"/>
              </w:rPr>
            </w:pPr>
          </w:p>
          <w:p w14:paraId="23EB4C85"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military and commercial specifications and standards pertaining to bare die or component.</w:t>
            </w:r>
          </w:p>
          <w:p w14:paraId="14E35DB7"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PCB Computer Aided Design (CAD) software.</w:t>
            </w:r>
          </w:p>
          <w:p w14:paraId="718EEF53" w14:textId="77777777" w:rsidR="002A6A17" w:rsidRPr="002A6A17" w:rsidRDefault="002A6A17" w:rsidP="002A6A17">
            <w:pPr>
              <w:numPr>
                <w:ilvl w:val="0"/>
                <w:numId w:val="8"/>
              </w:numPr>
              <w:spacing w:after="0" w:line="240" w:lineRule="auto"/>
              <w:jc w:val="both"/>
              <w:rPr>
                <w:rFonts w:ascii="Verdana" w:eastAsia="Times New Roman" w:hAnsi="Verdana" w:cs="Times New Roman"/>
                <w:color w:val="404040"/>
                <w:sz w:val="24"/>
                <w:szCs w:val="24"/>
              </w:rPr>
            </w:pPr>
            <w:r w:rsidRPr="002A6A17">
              <w:rPr>
                <w:rFonts w:ascii="Verdana" w:eastAsia="Times New Roman" w:hAnsi="Verdana" w:cs="Times New Roman"/>
                <w:color w:val="404040"/>
                <w:sz w:val="24"/>
                <w:szCs w:val="24"/>
              </w:rPr>
              <w:t>Knowledge of VB Script, C++ or any other programming language.</w:t>
            </w:r>
          </w:p>
          <w:p w14:paraId="745FC7D8" w14:textId="2E7BB0AA" w:rsidR="00860870" w:rsidRPr="00860870" w:rsidRDefault="00860870" w:rsidP="005C022C">
            <w:pPr>
              <w:spacing w:after="240" w:line="360" w:lineRule="auto"/>
              <w:ind w:left="720"/>
              <w:rPr>
                <w:rFonts w:ascii="Times New Roman" w:eastAsia="Times New Roman" w:hAnsi="Times New Roman" w:cs="Times New Roman"/>
              </w:rPr>
            </w:pPr>
          </w:p>
        </w:tc>
      </w:tr>
      <w:tr w:rsidR="00860870" w:rsidRPr="00860870" w14:paraId="16A6CE37" w14:textId="77777777" w:rsidTr="002A6A17">
        <w:tc>
          <w:tcPr>
            <w:tcW w:w="18429" w:type="dxa"/>
            <w:tcBorders>
              <w:bottom w:val="single" w:sz="18" w:space="0" w:color="000000"/>
            </w:tcBorders>
            <w:shd w:val="clear" w:color="auto" w:fill="FFFFFF"/>
            <w:tcMar>
              <w:top w:w="0" w:type="dxa"/>
              <w:left w:w="108" w:type="dxa"/>
              <w:bottom w:w="0" w:type="dxa"/>
              <w:right w:w="108" w:type="dxa"/>
            </w:tcMar>
            <w:hideMark/>
          </w:tcPr>
          <w:p w14:paraId="428C2CFD" w14:textId="77777777" w:rsidR="00860870" w:rsidRPr="00860870" w:rsidRDefault="00860870" w:rsidP="00860870">
            <w:pPr>
              <w:spacing w:before="240" w:after="240" w:line="276" w:lineRule="auto"/>
              <w:ind w:left="360"/>
              <w:rPr>
                <w:rFonts w:ascii="Times New Roman" w:eastAsia="Times New Roman" w:hAnsi="Times New Roman" w:cs="Times New Roman"/>
                <w:sz w:val="36"/>
                <w:szCs w:val="36"/>
              </w:rPr>
            </w:pPr>
            <w:r w:rsidRPr="00860870">
              <w:rPr>
                <w:rFonts w:ascii="Verdana" w:eastAsia="Times New Roman" w:hAnsi="Verdana" w:cs="Times New Roman"/>
                <w:b/>
                <w:bCs/>
                <w:color w:val="0068A5"/>
                <w:sz w:val="36"/>
                <w:szCs w:val="36"/>
              </w:rPr>
              <w:lastRenderedPageBreak/>
              <w:t>Why should you work for us?</w:t>
            </w:r>
          </w:p>
        </w:tc>
      </w:tr>
      <w:tr w:rsidR="00860870" w:rsidRPr="00860870" w14:paraId="1DA00713" w14:textId="77777777" w:rsidTr="002A6A17">
        <w:tc>
          <w:tcPr>
            <w:tcW w:w="18429" w:type="dxa"/>
            <w:tcBorders>
              <w:top w:val="single" w:sz="18" w:space="0" w:color="000000"/>
            </w:tcBorders>
            <w:tcMar>
              <w:top w:w="0" w:type="dxa"/>
              <w:left w:w="108" w:type="dxa"/>
              <w:bottom w:w="0" w:type="dxa"/>
              <w:right w:w="108" w:type="dxa"/>
            </w:tcMar>
            <w:hideMark/>
          </w:tcPr>
          <w:p w14:paraId="1841C177" w14:textId="77777777" w:rsidR="00860870" w:rsidRPr="00860870" w:rsidRDefault="00860870" w:rsidP="00860870">
            <w:pPr>
              <w:numPr>
                <w:ilvl w:val="0"/>
                <w:numId w:val="3"/>
              </w:numPr>
              <w:shd w:val="clear" w:color="auto" w:fill="FFFFFF"/>
              <w:spacing w:before="240"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Group Medical Coverage – 100% Employer Paid (Employee + family)</w:t>
            </w:r>
          </w:p>
          <w:p w14:paraId="2DA7AF86" w14:textId="4E4F2B8C"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 xml:space="preserve">Life Insurance Policy – </w:t>
            </w:r>
            <w:r w:rsidR="004E0D4F">
              <w:rPr>
                <w:rFonts w:ascii="Verdana" w:eastAsia="Times New Roman" w:hAnsi="Verdana" w:cs="Times New Roman"/>
                <w:b/>
                <w:bCs/>
                <w:sz w:val="24"/>
                <w:szCs w:val="24"/>
              </w:rPr>
              <w:t>100 %</w:t>
            </w:r>
            <w:r w:rsidR="00A435DB">
              <w:rPr>
                <w:rFonts w:ascii="Verdana" w:eastAsia="Times New Roman" w:hAnsi="Verdana" w:cs="Times New Roman"/>
                <w:b/>
                <w:bCs/>
                <w:sz w:val="24"/>
                <w:szCs w:val="24"/>
              </w:rPr>
              <w:t xml:space="preserve"> </w:t>
            </w:r>
            <w:r w:rsidRPr="00860870">
              <w:rPr>
                <w:rFonts w:ascii="Verdana" w:eastAsia="Times New Roman" w:hAnsi="Verdana" w:cs="Times New Roman"/>
                <w:b/>
                <w:bCs/>
                <w:sz w:val="24"/>
                <w:szCs w:val="24"/>
              </w:rPr>
              <w:t>Employer Paid</w:t>
            </w:r>
          </w:p>
          <w:p w14:paraId="1505717D" w14:textId="3BD60A46"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VSP Vision Plan</w:t>
            </w:r>
            <w:r w:rsidR="004E0D4F">
              <w:rPr>
                <w:rFonts w:ascii="Verdana" w:eastAsia="Times New Roman" w:hAnsi="Verdana" w:cs="Times New Roman"/>
                <w:b/>
                <w:bCs/>
                <w:sz w:val="24"/>
                <w:szCs w:val="24"/>
              </w:rPr>
              <w:t xml:space="preserve"> - 100 %</w:t>
            </w:r>
            <w:r w:rsidR="00A435DB">
              <w:rPr>
                <w:rFonts w:ascii="Verdana" w:eastAsia="Times New Roman" w:hAnsi="Verdana" w:cs="Times New Roman"/>
                <w:b/>
                <w:bCs/>
                <w:sz w:val="24"/>
                <w:szCs w:val="24"/>
              </w:rPr>
              <w:t xml:space="preserve"> </w:t>
            </w:r>
            <w:r w:rsidR="004E0D4F" w:rsidRPr="00860870">
              <w:rPr>
                <w:rFonts w:ascii="Verdana" w:eastAsia="Times New Roman" w:hAnsi="Verdana" w:cs="Times New Roman"/>
                <w:b/>
                <w:bCs/>
                <w:sz w:val="24"/>
                <w:szCs w:val="24"/>
              </w:rPr>
              <w:t>Employer Paid</w:t>
            </w:r>
          </w:p>
          <w:p w14:paraId="0CDF78AB"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Paid Holidays</w:t>
            </w:r>
          </w:p>
          <w:p w14:paraId="7424EAB2"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Paid Vacation Time</w:t>
            </w:r>
          </w:p>
          <w:p w14:paraId="474C9FCE" w14:textId="768E07AC" w:rsidR="00860870" w:rsidRPr="00860870" w:rsidRDefault="004E0D4F"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Pr>
                <w:rFonts w:ascii="Verdana" w:eastAsia="Times New Roman" w:hAnsi="Verdana" w:cs="Times New Roman"/>
                <w:b/>
                <w:bCs/>
                <w:sz w:val="24"/>
                <w:szCs w:val="24"/>
              </w:rPr>
              <w:t xml:space="preserve">Paid </w:t>
            </w:r>
            <w:r w:rsidR="00860870" w:rsidRPr="00860870">
              <w:rPr>
                <w:rFonts w:ascii="Verdana" w:eastAsia="Times New Roman" w:hAnsi="Verdana" w:cs="Times New Roman"/>
                <w:b/>
                <w:bCs/>
                <w:sz w:val="24"/>
                <w:szCs w:val="24"/>
              </w:rPr>
              <w:t>Sick Time</w:t>
            </w:r>
          </w:p>
          <w:p w14:paraId="619B8677"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Credit Union</w:t>
            </w:r>
          </w:p>
          <w:p w14:paraId="26825AE6"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FSA Cafeteria Plan</w:t>
            </w:r>
          </w:p>
          <w:p w14:paraId="71E5F0F5" w14:textId="77777777" w:rsidR="00860870" w:rsidRPr="00860870" w:rsidRDefault="00860870" w:rsidP="00860870">
            <w:pPr>
              <w:numPr>
                <w:ilvl w:val="0"/>
                <w:numId w:val="3"/>
              </w:numPr>
              <w:shd w:val="clear" w:color="auto" w:fill="FFFFFF"/>
              <w:spacing w:after="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401(k) Plan</w:t>
            </w:r>
          </w:p>
          <w:p w14:paraId="1D59EB2E" w14:textId="77777777" w:rsidR="00860870" w:rsidRPr="00860870" w:rsidRDefault="00860870" w:rsidP="00860870">
            <w:pPr>
              <w:numPr>
                <w:ilvl w:val="0"/>
                <w:numId w:val="3"/>
              </w:numPr>
              <w:shd w:val="clear" w:color="auto" w:fill="FFFFFF"/>
              <w:spacing w:after="240" w:line="360" w:lineRule="auto"/>
              <w:ind w:left="1290" w:firstLine="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Supplemental Insurance Plans offered</w:t>
            </w:r>
          </w:p>
        </w:tc>
      </w:tr>
      <w:tr w:rsidR="00860870" w:rsidRPr="00860870" w14:paraId="610BC261" w14:textId="77777777" w:rsidTr="002A6A17">
        <w:tc>
          <w:tcPr>
            <w:tcW w:w="18429" w:type="dxa"/>
            <w:tcBorders>
              <w:bottom w:val="single" w:sz="18" w:space="0" w:color="000000"/>
            </w:tcBorders>
            <w:shd w:val="clear" w:color="auto" w:fill="FFFFFF"/>
            <w:tcMar>
              <w:top w:w="0" w:type="dxa"/>
              <w:left w:w="108" w:type="dxa"/>
              <w:bottom w:w="0" w:type="dxa"/>
              <w:right w:w="108" w:type="dxa"/>
            </w:tcMar>
            <w:hideMark/>
          </w:tcPr>
          <w:p w14:paraId="1F3C22B2" w14:textId="46245C8E" w:rsidR="00860870" w:rsidRPr="00860870" w:rsidRDefault="00860870" w:rsidP="00860870">
            <w:pPr>
              <w:spacing w:before="240" w:after="240" w:line="276" w:lineRule="auto"/>
              <w:ind w:left="360"/>
              <w:rPr>
                <w:rFonts w:ascii="Times New Roman" w:eastAsia="Times New Roman" w:hAnsi="Times New Roman" w:cs="Times New Roman"/>
                <w:sz w:val="36"/>
                <w:szCs w:val="36"/>
              </w:rPr>
            </w:pPr>
            <w:r w:rsidRPr="00860870">
              <w:rPr>
                <w:rFonts w:ascii="Verdana" w:eastAsia="Times New Roman" w:hAnsi="Verdana" w:cs="Times New Roman"/>
                <w:b/>
                <w:bCs/>
                <w:color w:val="0068A5"/>
                <w:sz w:val="36"/>
                <w:szCs w:val="36"/>
              </w:rPr>
              <w:t>About SemiDice</w:t>
            </w:r>
            <w:r w:rsidR="00A435DB">
              <w:rPr>
                <w:rFonts w:ascii="Verdana" w:eastAsia="Times New Roman" w:hAnsi="Verdana" w:cs="Times New Roman"/>
                <w:b/>
                <w:bCs/>
                <w:color w:val="0068A5"/>
                <w:sz w:val="36"/>
                <w:szCs w:val="36"/>
              </w:rPr>
              <w:t>, Inc</w:t>
            </w:r>
            <w:r w:rsidR="008F2D17">
              <w:rPr>
                <w:rFonts w:ascii="Verdana" w:eastAsia="Times New Roman" w:hAnsi="Verdana" w:cs="Times New Roman"/>
                <w:b/>
                <w:bCs/>
                <w:color w:val="0068A5"/>
                <w:sz w:val="36"/>
                <w:szCs w:val="36"/>
              </w:rPr>
              <w:t>.</w:t>
            </w:r>
          </w:p>
        </w:tc>
      </w:tr>
      <w:tr w:rsidR="00860870" w:rsidRPr="00860870" w14:paraId="6B4A749B" w14:textId="77777777" w:rsidTr="002A6A17">
        <w:tc>
          <w:tcPr>
            <w:tcW w:w="18429" w:type="dxa"/>
            <w:tcBorders>
              <w:top w:val="single" w:sz="18" w:space="0" w:color="000000"/>
            </w:tcBorders>
            <w:tcMar>
              <w:top w:w="0" w:type="dxa"/>
              <w:left w:w="108" w:type="dxa"/>
              <w:bottom w:w="0" w:type="dxa"/>
              <w:right w:w="108" w:type="dxa"/>
            </w:tcMar>
            <w:hideMark/>
          </w:tcPr>
          <w:p w14:paraId="1B2CFA87" w14:textId="7BFF9B22" w:rsidR="00860870" w:rsidRPr="00860870" w:rsidRDefault="00860870" w:rsidP="00860870">
            <w:pPr>
              <w:shd w:val="clear" w:color="auto" w:fill="FFFFFF"/>
              <w:spacing w:before="240" w:after="240" w:line="360" w:lineRule="auto"/>
              <w:ind w:left="720"/>
              <w:rPr>
                <w:rFonts w:ascii="Times New Roman" w:eastAsia="Times New Roman" w:hAnsi="Times New Roman" w:cs="Times New Roman"/>
                <w:sz w:val="24"/>
                <w:szCs w:val="24"/>
              </w:rPr>
            </w:pPr>
            <w:r w:rsidRPr="00860870">
              <w:rPr>
                <w:rFonts w:ascii="Verdana" w:eastAsia="Times New Roman" w:hAnsi="Verdana" w:cs="Times New Roman"/>
                <w:b/>
                <w:bCs/>
                <w:sz w:val="24"/>
                <w:szCs w:val="24"/>
              </w:rPr>
              <w:t>SemiDice</w:t>
            </w:r>
            <w:r w:rsidR="00A435DB">
              <w:rPr>
                <w:rFonts w:ascii="Verdana" w:eastAsia="Times New Roman" w:hAnsi="Verdana" w:cs="Times New Roman"/>
                <w:b/>
                <w:bCs/>
                <w:sz w:val="24"/>
                <w:szCs w:val="24"/>
              </w:rPr>
              <w:t xml:space="preserve"> </w:t>
            </w:r>
            <w:r w:rsidRPr="00860870">
              <w:rPr>
                <w:rFonts w:ascii="Verdana" w:eastAsia="Times New Roman" w:hAnsi="Verdana" w:cs="Times New Roman"/>
                <w:b/>
                <w:bCs/>
                <w:sz w:val="24"/>
                <w:szCs w:val="24"/>
              </w:rPr>
              <w:t>is the global leader in supplying wafer and bare die component</w:t>
            </w:r>
            <w:r w:rsidR="008F2D17">
              <w:rPr>
                <w:rFonts w:ascii="Verdana" w:eastAsia="Times New Roman" w:hAnsi="Verdana" w:cs="Times New Roman"/>
                <w:b/>
                <w:bCs/>
                <w:sz w:val="24"/>
                <w:szCs w:val="24"/>
              </w:rPr>
              <w:t>s</w:t>
            </w:r>
            <w:r w:rsidRPr="00860870">
              <w:rPr>
                <w:rFonts w:ascii="Verdana" w:eastAsia="Times New Roman" w:hAnsi="Verdana" w:cs="Times New Roman"/>
                <w:b/>
                <w:bCs/>
                <w:sz w:val="24"/>
                <w:szCs w:val="24"/>
              </w:rPr>
              <w:t xml:space="preserve"> to the semiconductor industry.</w:t>
            </w:r>
            <w:r w:rsidRPr="00860870">
              <w:rPr>
                <w:rFonts w:ascii="Verdana" w:eastAsia="Times New Roman" w:hAnsi="Verdana" w:cs="Times New Roman"/>
                <w:sz w:val="24"/>
                <w:szCs w:val="24"/>
              </w:rPr>
              <w:t xml:space="preserve"> We have headquarters in Los Alamitos and sales offices in the United Kingdom. We continue our company growth both domestically and worldwide. We offer opportunities for advancement and our benefit package is unmatched.</w:t>
            </w:r>
          </w:p>
          <w:p w14:paraId="2793C71D" w14:textId="2D606E89" w:rsidR="00860870" w:rsidRPr="00860870" w:rsidRDefault="00860870" w:rsidP="00860870">
            <w:pPr>
              <w:shd w:val="clear" w:color="auto" w:fill="FFFFFF"/>
              <w:spacing w:before="240" w:after="240" w:line="360" w:lineRule="auto"/>
              <w:jc w:val="center"/>
              <w:rPr>
                <w:rFonts w:ascii="Times New Roman" w:eastAsia="Times New Roman" w:hAnsi="Times New Roman" w:cs="Times New Roman"/>
                <w:sz w:val="32"/>
                <w:szCs w:val="32"/>
              </w:rPr>
            </w:pPr>
            <w:r w:rsidRPr="00860870">
              <w:rPr>
                <w:rFonts w:ascii="Verdana" w:eastAsia="Times New Roman" w:hAnsi="Verdana" w:cs="Times New Roman"/>
                <w:b/>
                <w:bCs/>
                <w:sz w:val="32"/>
                <w:szCs w:val="32"/>
                <w:u w:val="single"/>
              </w:rPr>
              <w:lastRenderedPageBreak/>
              <w:t>CLICK THE LINK BELOW TO APPLY TODAY!</w:t>
            </w:r>
          </w:p>
        </w:tc>
      </w:tr>
      <w:tr w:rsidR="00860870" w:rsidRPr="00860870" w14:paraId="1652781E" w14:textId="77777777" w:rsidTr="002A6A17">
        <w:tc>
          <w:tcPr>
            <w:tcW w:w="18429" w:type="dxa"/>
            <w:tcBorders>
              <w:bottom w:val="single" w:sz="18" w:space="0" w:color="000000"/>
            </w:tcBorders>
            <w:tcMar>
              <w:top w:w="0" w:type="dxa"/>
              <w:left w:w="108" w:type="dxa"/>
              <w:bottom w:w="0" w:type="dxa"/>
              <w:right w:w="108" w:type="dxa"/>
            </w:tcMar>
            <w:vAlign w:val="bottom"/>
            <w:hideMark/>
          </w:tcPr>
          <w:p w14:paraId="22684CAE" w14:textId="77777777" w:rsidR="00860870" w:rsidRPr="00860870" w:rsidRDefault="00860870" w:rsidP="00860870">
            <w:pPr>
              <w:spacing w:after="0" w:line="276" w:lineRule="auto"/>
              <w:ind w:left="720"/>
              <w:rPr>
                <w:rFonts w:ascii="Times New Roman" w:eastAsia="Times New Roman" w:hAnsi="Times New Roman" w:cs="Times New Roman"/>
                <w:sz w:val="24"/>
                <w:szCs w:val="24"/>
              </w:rPr>
            </w:pPr>
            <w:r w:rsidRPr="00860870">
              <w:rPr>
                <w:rFonts w:ascii="Verdana" w:eastAsia="Times New Roman" w:hAnsi="Verdana" w:cs="Times New Roman"/>
                <w:b/>
                <w:bCs/>
                <w:color w:val="88B210"/>
                <w:sz w:val="24"/>
                <w:szCs w:val="24"/>
              </w:rPr>
              <w:lastRenderedPageBreak/>
              <w:t> </w:t>
            </w:r>
          </w:p>
        </w:tc>
      </w:tr>
    </w:tbl>
    <w:p w14:paraId="74D6E69F" w14:textId="77777777" w:rsidR="00860870" w:rsidRPr="00860870" w:rsidRDefault="00860870" w:rsidP="00860870">
      <w:pPr>
        <w:spacing w:after="0" w:line="240" w:lineRule="auto"/>
        <w:rPr>
          <w:rFonts w:ascii="Times New Roman" w:eastAsia="Times New Roman" w:hAnsi="Times New Roman" w:cs="Times New Roman"/>
          <w:sz w:val="24"/>
          <w:szCs w:val="24"/>
        </w:rPr>
      </w:pPr>
      <w:r w:rsidRPr="00860870">
        <w:rPr>
          <w:rFonts w:ascii="Verdana" w:eastAsia="Times New Roman" w:hAnsi="Verdana" w:cs="Times New Roman"/>
          <w:color w:val="404040"/>
        </w:rPr>
        <w:t> </w:t>
      </w:r>
    </w:p>
    <w:p w14:paraId="735A45CA" w14:textId="77777777" w:rsidR="00860870" w:rsidRDefault="00860870"/>
    <w:sectPr w:rsidR="0086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641"/>
    <w:multiLevelType w:val="multilevel"/>
    <w:tmpl w:val="26E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54CD4"/>
    <w:multiLevelType w:val="hybridMultilevel"/>
    <w:tmpl w:val="FF284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34C81"/>
    <w:multiLevelType w:val="hybridMultilevel"/>
    <w:tmpl w:val="5C4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C2C18"/>
    <w:multiLevelType w:val="hybridMultilevel"/>
    <w:tmpl w:val="A6EE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44A55"/>
    <w:multiLevelType w:val="multilevel"/>
    <w:tmpl w:val="BC2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A3E06"/>
    <w:multiLevelType w:val="hybridMultilevel"/>
    <w:tmpl w:val="B596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2158D"/>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E66CB"/>
    <w:multiLevelType w:val="hybridMultilevel"/>
    <w:tmpl w:val="C0783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36AEB"/>
    <w:multiLevelType w:val="hybridMultilevel"/>
    <w:tmpl w:val="3908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01D6D"/>
    <w:multiLevelType w:val="multilevel"/>
    <w:tmpl w:val="0C80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955C5"/>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6633C"/>
    <w:multiLevelType w:val="hybridMultilevel"/>
    <w:tmpl w:val="94E4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5791A"/>
    <w:multiLevelType w:val="multilevel"/>
    <w:tmpl w:val="52C6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9D598E"/>
    <w:multiLevelType w:val="hybridMultilevel"/>
    <w:tmpl w:val="FF284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75FE0"/>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73496"/>
    <w:multiLevelType w:val="hybridMultilevel"/>
    <w:tmpl w:val="954A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4252D"/>
    <w:multiLevelType w:val="hybridMultilevel"/>
    <w:tmpl w:val="2F2626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E4ECD"/>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95E50"/>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365821"/>
    <w:multiLevelType w:val="multilevel"/>
    <w:tmpl w:val="7B9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0"/>
  </w:num>
  <w:num w:numId="4">
    <w:abstractNumId w:val="4"/>
  </w:num>
  <w:num w:numId="5">
    <w:abstractNumId w:val="19"/>
  </w:num>
  <w:num w:numId="6">
    <w:abstractNumId w:val="8"/>
  </w:num>
  <w:num w:numId="7">
    <w:abstractNumId w:val="2"/>
  </w:num>
  <w:num w:numId="8">
    <w:abstractNumId w:val="15"/>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18"/>
  </w:num>
  <w:num w:numId="16">
    <w:abstractNumId w:val="17"/>
  </w:num>
  <w:num w:numId="17">
    <w:abstractNumId w:val="14"/>
  </w:num>
  <w:num w:numId="18">
    <w:abstractNumId w:val="3"/>
  </w:num>
  <w:num w:numId="19">
    <w:abstractNumId w:val="1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70"/>
    <w:rsid w:val="00152B3A"/>
    <w:rsid w:val="001630D9"/>
    <w:rsid w:val="00273199"/>
    <w:rsid w:val="002A6A17"/>
    <w:rsid w:val="002B2366"/>
    <w:rsid w:val="004D7F6E"/>
    <w:rsid w:val="004E0D4F"/>
    <w:rsid w:val="005C022C"/>
    <w:rsid w:val="00860870"/>
    <w:rsid w:val="008E1DC7"/>
    <w:rsid w:val="008F2D17"/>
    <w:rsid w:val="00A141F6"/>
    <w:rsid w:val="00A435DB"/>
    <w:rsid w:val="00A55276"/>
    <w:rsid w:val="00D6250B"/>
    <w:rsid w:val="00D73F08"/>
    <w:rsid w:val="00D9596E"/>
    <w:rsid w:val="00DB134E"/>
    <w:rsid w:val="00F8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F2FB"/>
  <w15:chartTrackingRefBased/>
  <w15:docId w15:val="{26AABC57-56CD-462F-9B0B-DC4FE15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8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1F6"/>
    <w:pPr>
      <w:ind w:left="720"/>
      <w:contextualSpacing/>
    </w:pPr>
  </w:style>
  <w:style w:type="paragraph" w:styleId="BalloonText">
    <w:name w:val="Balloon Text"/>
    <w:basedOn w:val="Normal"/>
    <w:link w:val="BalloonTextChar"/>
    <w:uiPriority w:val="99"/>
    <w:semiHidden/>
    <w:unhideWhenUsed/>
    <w:rsid w:val="00273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4159">
      <w:bodyDiv w:val="1"/>
      <w:marLeft w:val="0"/>
      <w:marRight w:val="0"/>
      <w:marTop w:val="0"/>
      <w:marBottom w:val="0"/>
      <w:divBdr>
        <w:top w:val="none" w:sz="0" w:space="0" w:color="auto"/>
        <w:left w:val="none" w:sz="0" w:space="0" w:color="auto"/>
        <w:bottom w:val="none" w:sz="0" w:space="0" w:color="auto"/>
        <w:right w:val="none" w:sz="0" w:space="0" w:color="auto"/>
      </w:divBdr>
    </w:div>
    <w:div w:id="1925531246">
      <w:bodyDiv w:val="1"/>
      <w:marLeft w:val="0"/>
      <w:marRight w:val="0"/>
      <w:marTop w:val="0"/>
      <w:marBottom w:val="0"/>
      <w:divBdr>
        <w:top w:val="none" w:sz="0" w:space="0" w:color="auto"/>
        <w:left w:val="none" w:sz="0" w:space="0" w:color="auto"/>
        <w:bottom w:val="none" w:sz="0" w:space="0" w:color="auto"/>
        <w:right w:val="none" w:sz="0" w:space="0" w:color="auto"/>
      </w:divBdr>
    </w:div>
    <w:div w:id="1930768927">
      <w:bodyDiv w:val="1"/>
      <w:marLeft w:val="0"/>
      <w:marRight w:val="0"/>
      <w:marTop w:val="0"/>
      <w:marBottom w:val="0"/>
      <w:divBdr>
        <w:top w:val="none" w:sz="0" w:space="0" w:color="auto"/>
        <w:left w:val="none" w:sz="0" w:space="0" w:color="auto"/>
        <w:bottom w:val="none" w:sz="0" w:space="0" w:color="auto"/>
        <w:right w:val="none" w:sz="0" w:space="0" w:color="auto"/>
      </w:divBdr>
    </w:div>
    <w:div w:id="1957831145">
      <w:bodyDiv w:val="1"/>
      <w:marLeft w:val="0"/>
      <w:marRight w:val="0"/>
      <w:marTop w:val="0"/>
      <w:marBottom w:val="0"/>
      <w:divBdr>
        <w:top w:val="none" w:sz="0" w:space="0" w:color="auto"/>
        <w:left w:val="none" w:sz="0" w:space="0" w:color="auto"/>
        <w:bottom w:val="none" w:sz="0" w:space="0" w:color="auto"/>
        <w:right w:val="none" w:sz="0" w:space="0" w:color="auto"/>
      </w:divBdr>
    </w:div>
    <w:div w:id="21235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47F7951C65D488A2045E3A8BE17D7" ma:contentTypeVersion="9" ma:contentTypeDescription="Create a new document." ma:contentTypeScope="" ma:versionID="dfe74a8ef7d6f88e80f5b1cdbe21fc70">
  <xsd:schema xmlns:xsd="http://www.w3.org/2001/XMLSchema" xmlns:xs="http://www.w3.org/2001/XMLSchema" xmlns:p="http://schemas.microsoft.com/office/2006/metadata/properties" xmlns:ns3="f6ee056f-dd98-48bd-b197-fb4552ebcbd1" targetNamespace="http://schemas.microsoft.com/office/2006/metadata/properties" ma:root="true" ma:fieldsID="9922bf5d8cd1d4ac01839f25bc64883a" ns3:_="">
    <xsd:import namespace="f6ee056f-dd98-48bd-b197-fb4552ebcb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e056f-dd98-48bd-b197-fb4552ebc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7E51-37F9-48AC-B029-956195A1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e056f-dd98-48bd-b197-fb4552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9739E-54FB-4D67-9F8E-1CC5B412BF89}">
  <ds:schemaRefs>
    <ds:schemaRef ds:uri="http://schemas.microsoft.com/sharepoint/v3/contenttype/forms"/>
  </ds:schemaRefs>
</ds:datastoreItem>
</file>

<file path=customXml/itemProps3.xml><?xml version="1.0" encoding="utf-8"?>
<ds:datastoreItem xmlns:ds="http://schemas.openxmlformats.org/officeDocument/2006/customXml" ds:itemID="{BB0DBF27-8486-41F9-BEBB-BFDD39A44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Jessica</dc:creator>
  <cp:keywords/>
  <dc:description/>
  <cp:lastModifiedBy>Scott Smith</cp:lastModifiedBy>
  <cp:revision>2</cp:revision>
  <cp:lastPrinted>2020-03-10T20:30:00Z</cp:lastPrinted>
  <dcterms:created xsi:type="dcterms:W3CDTF">2020-08-17T16:00:00Z</dcterms:created>
  <dcterms:modified xsi:type="dcterms:W3CDTF">2020-08-17T16:00:00Z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0x0101000D447F7951C65D488A2045E3A8BE17D7</vt:lpwstr>
  </property>
</Properties>
</file>