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5B36F" w14:textId="77777777" w:rsidR="005E2C1B" w:rsidRPr="005E2C1B" w:rsidRDefault="005E2C1B" w:rsidP="005E2C1B">
      <w:pPr>
        <w:spacing w:after="4"/>
        <w:rPr>
          <w:rFonts w:ascii="Times New Roman" w:hAnsi="Times New Roman" w:cs="Times New Roman"/>
          <w:sz w:val="8"/>
          <w:szCs w:val="8"/>
        </w:rPr>
      </w:pPr>
    </w:p>
    <w:p w14:paraId="75016BC8" w14:textId="77777777" w:rsidR="005E2C1B" w:rsidRPr="005E2C1B" w:rsidRDefault="005E2C1B" w:rsidP="005E2C1B">
      <w:pPr>
        <w:spacing w:after="4"/>
        <w:jc w:val="center"/>
        <w:rPr>
          <w:rFonts w:ascii="Times New Roman" w:hAnsi="Times New Roman" w:cs="Times New Roman"/>
          <w:b/>
          <w:sz w:val="28"/>
          <w:szCs w:val="28"/>
          <w:u w:val="single"/>
        </w:rPr>
      </w:pPr>
      <w:r w:rsidRPr="005E2C1B">
        <w:rPr>
          <w:rFonts w:ascii="Times New Roman" w:hAnsi="Times New Roman" w:cs="Times New Roman"/>
          <w:b/>
          <w:sz w:val="28"/>
          <w:szCs w:val="28"/>
          <w:u w:val="single"/>
        </w:rPr>
        <w:t>QUALITY PROVISIONS AND CONDITIONS OF PURCHASE</w:t>
      </w:r>
    </w:p>
    <w:p w14:paraId="5290DC47" w14:textId="77777777" w:rsidR="005E2C1B" w:rsidRPr="005E2C1B" w:rsidRDefault="005E2C1B" w:rsidP="005E2C1B">
      <w:pPr>
        <w:spacing w:after="4"/>
        <w:rPr>
          <w:rFonts w:ascii="Times New Roman" w:hAnsi="Times New Roman" w:cs="Times New Roman"/>
          <w:sz w:val="24"/>
          <w:szCs w:val="24"/>
        </w:rPr>
      </w:pPr>
    </w:p>
    <w:p w14:paraId="1A5F7D1E" w14:textId="77777777" w:rsidR="005E2C1B" w:rsidRPr="005E2C1B" w:rsidRDefault="005E2C1B" w:rsidP="005E2C1B">
      <w:pPr>
        <w:spacing w:after="4"/>
        <w:jc w:val="center"/>
        <w:rPr>
          <w:rFonts w:ascii="Times New Roman" w:hAnsi="Times New Roman" w:cs="Times New Roman"/>
          <w:sz w:val="24"/>
          <w:szCs w:val="24"/>
        </w:rPr>
      </w:pPr>
      <w:r w:rsidRPr="005E2C1B">
        <w:rPr>
          <w:rFonts w:ascii="Times New Roman" w:hAnsi="Times New Roman" w:cs="Times New Roman"/>
          <w:sz w:val="24"/>
          <w:szCs w:val="24"/>
        </w:rPr>
        <w:t>The following provisions are applicable when specified on the purchase order.</w:t>
      </w:r>
    </w:p>
    <w:p w14:paraId="5C4F9BE6" w14:textId="77777777" w:rsidR="005E2C1B" w:rsidRDefault="005E2C1B" w:rsidP="005E2C1B">
      <w:pPr>
        <w:spacing w:after="4"/>
        <w:jc w:val="center"/>
        <w:rPr>
          <w:rFonts w:ascii="Times New Roman" w:hAnsi="Times New Roman" w:cs="Times New Roman"/>
          <w:sz w:val="24"/>
          <w:szCs w:val="24"/>
        </w:rPr>
      </w:pPr>
      <w:r w:rsidRPr="005E2C1B">
        <w:rPr>
          <w:rFonts w:ascii="Times New Roman" w:hAnsi="Times New Roman" w:cs="Times New Roman"/>
          <w:sz w:val="24"/>
          <w:szCs w:val="24"/>
        </w:rPr>
        <w:t>Semi Dice Inc. (SDI) reserves the right to return any product which is not in conformance</w:t>
      </w:r>
      <w:r>
        <w:rPr>
          <w:rFonts w:ascii="Times New Roman" w:hAnsi="Times New Roman" w:cs="Times New Roman"/>
          <w:sz w:val="24"/>
          <w:szCs w:val="24"/>
        </w:rPr>
        <w:t xml:space="preserve"> with the specified provisions.</w:t>
      </w:r>
    </w:p>
    <w:p w14:paraId="751CA2A3" w14:textId="77777777" w:rsidR="005E2C1B" w:rsidRPr="005E2C1B" w:rsidRDefault="005E2C1B" w:rsidP="005E2C1B">
      <w:pPr>
        <w:spacing w:after="4"/>
        <w:rPr>
          <w:rFonts w:ascii="Times New Roman" w:hAnsi="Times New Roman" w:cs="Times New Roman"/>
          <w:sz w:val="24"/>
          <w:szCs w:val="24"/>
        </w:rPr>
      </w:pPr>
    </w:p>
    <w:p w14:paraId="6698507B"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1.</w:t>
      </w:r>
      <w:r w:rsidRPr="005E2C1B">
        <w:rPr>
          <w:rFonts w:ascii="Times New Roman" w:hAnsi="Times New Roman" w:cs="Times New Roman"/>
          <w:sz w:val="24"/>
          <w:szCs w:val="24"/>
        </w:rPr>
        <w:t xml:space="preserve">  </w:t>
      </w:r>
      <w:r w:rsidRPr="005E2C1B">
        <w:rPr>
          <w:rFonts w:ascii="Times New Roman" w:hAnsi="Times New Roman" w:cs="Times New Roman"/>
          <w:b/>
          <w:sz w:val="24"/>
          <w:szCs w:val="24"/>
        </w:rPr>
        <w:t>Inspection System Requirement</w:t>
      </w:r>
      <w:r w:rsidRPr="005E2C1B">
        <w:rPr>
          <w:rFonts w:ascii="Times New Roman" w:hAnsi="Times New Roman" w:cs="Times New Roman"/>
          <w:sz w:val="24"/>
          <w:szCs w:val="24"/>
        </w:rPr>
        <w:t xml:space="preserve"> – the seller shall maintain a quality and inspection systems which is in conformance with one of the following or equivalent as determined </w:t>
      </w:r>
      <w:r>
        <w:rPr>
          <w:rFonts w:ascii="Times New Roman" w:hAnsi="Times New Roman" w:cs="Times New Roman"/>
          <w:sz w:val="24"/>
          <w:szCs w:val="24"/>
        </w:rPr>
        <w:t xml:space="preserve">by SDI quality; </w:t>
      </w:r>
      <w:r w:rsidRPr="00862C92">
        <w:rPr>
          <w:rFonts w:ascii="Times New Roman" w:hAnsi="Times New Roman" w:cs="Times New Roman"/>
          <w:sz w:val="24"/>
          <w:szCs w:val="24"/>
        </w:rPr>
        <w:t>ISO</w:t>
      </w:r>
      <w:r w:rsidR="003F3799" w:rsidRPr="00862C92">
        <w:rPr>
          <w:rFonts w:ascii="Times New Roman" w:hAnsi="Times New Roman" w:cs="Times New Roman"/>
          <w:sz w:val="24"/>
          <w:szCs w:val="24"/>
        </w:rPr>
        <w:t>9001</w:t>
      </w:r>
      <w:r w:rsidRPr="00862C92">
        <w:rPr>
          <w:rFonts w:ascii="Times New Roman" w:hAnsi="Times New Roman" w:cs="Times New Roman"/>
          <w:sz w:val="24"/>
          <w:szCs w:val="24"/>
        </w:rPr>
        <w:t>,</w:t>
      </w:r>
      <w:r w:rsidR="00591821" w:rsidRPr="00862C92">
        <w:rPr>
          <w:rFonts w:ascii="Times New Roman" w:hAnsi="Times New Roman" w:cs="Times New Roman"/>
          <w:sz w:val="24"/>
          <w:szCs w:val="24"/>
        </w:rPr>
        <w:t xml:space="preserve"> </w:t>
      </w:r>
      <w:r w:rsidR="003F3799" w:rsidRPr="00862C92">
        <w:rPr>
          <w:rFonts w:ascii="Times New Roman" w:hAnsi="Times New Roman" w:cs="Times New Roman"/>
          <w:sz w:val="24"/>
          <w:szCs w:val="24"/>
        </w:rPr>
        <w:t>AS9100</w:t>
      </w:r>
      <w:r w:rsidRPr="00862C92">
        <w:rPr>
          <w:rFonts w:ascii="Times New Roman" w:hAnsi="Times New Roman" w:cs="Times New Roman"/>
          <w:sz w:val="24"/>
          <w:szCs w:val="24"/>
        </w:rPr>
        <w:t>.</w:t>
      </w:r>
    </w:p>
    <w:p w14:paraId="7C5475E4" w14:textId="77777777" w:rsidR="005E2C1B" w:rsidRPr="00862C92"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2.  Calibration System Requirement</w:t>
      </w:r>
      <w:r w:rsidRPr="005E2C1B">
        <w:rPr>
          <w:rFonts w:ascii="Times New Roman" w:hAnsi="Times New Roman" w:cs="Times New Roman"/>
          <w:sz w:val="24"/>
          <w:szCs w:val="24"/>
        </w:rPr>
        <w:t xml:space="preserve"> – the seller shall maintain a calibration system for all inspection and test equipment which is in conformance with one of the following or equivalent as determined b</w:t>
      </w:r>
      <w:r>
        <w:rPr>
          <w:rFonts w:ascii="Times New Roman" w:hAnsi="Times New Roman" w:cs="Times New Roman"/>
          <w:sz w:val="24"/>
          <w:szCs w:val="24"/>
        </w:rPr>
        <w:t xml:space="preserve">y SDI quality; </w:t>
      </w:r>
      <w:r w:rsidRPr="00862C92">
        <w:rPr>
          <w:rFonts w:ascii="Times New Roman" w:hAnsi="Times New Roman" w:cs="Times New Roman"/>
          <w:sz w:val="24"/>
          <w:szCs w:val="24"/>
        </w:rPr>
        <w:t>ISO</w:t>
      </w:r>
      <w:r w:rsidR="003F3799" w:rsidRPr="00862C92">
        <w:rPr>
          <w:rFonts w:ascii="Times New Roman" w:hAnsi="Times New Roman" w:cs="Times New Roman"/>
          <w:sz w:val="24"/>
          <w:szCs w:val="24"/>
        </w:rPr>
        <w:t>10012, ANSI/</w:t>
      </w:r>
      <w:r w:rsidRPr="00862C92">
        <w:rPr>
          <w:rFonts w:ascii="Times New Roman" w:hAnsi="Times New Roman" w:cs="Times New Roman"/>
          <w:sz w:val="24"/>
          <w:szCs w:val="24"/>
        </w:rPr>
        <w:t>NSCL</w:t>
      </w:r>
      <w:r w:rsidR="003F3799" w:rsidRPr="00862C92">
        <w:rPr>
          <w:rFonts w:ascii="Times New Roman" w:hAnsi="Times New Roman" w:cs="Times New Roman"/>
          <w:sz w:val="24"/>
          <w:szCs w:val="24"/>
        </w:rPr>
        <w:t>Z540-1</w:t>
      </w:r>
      <w:r w:rsidRPr="00862C92">
        <w:rPr>
          <w:rFonts w:ascii="Times New Roman" w:hAnsi="Times New Roman" w:cs="Times New Roman"/>
          <w:sz w:val="24"/>
          <w:szCs w:val="24"/>
        </w:rPr>
        <w:t>.</w:t>
      </w:r>
    </w:p>
    <w:p w14:paraId="4F3BABA8" w14:textId="6211D253"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3.  Certificate of Conformance</w:t>
      </w:r>
      <w:r w:rsidRPr="005E2C1B">
        <w:rPr>
          <w:rFonts w:ascii="Times New Roman" w:hAnsi="Times New Roman" w:cs="Times New Roman"/>
          <w:sz w:val="24"/>
          <w:szCs w:val="24"/>
        </w:rPr>
        <w:t xml:space="preserve"> – the seller must provide with each shipment a certificate of conformance signed by the seller’s quality representative, certifying that all material, processes and or finished goods or services supplied under this order are as specified.  At a minimum the cert must indicate the purchase order number, </w:t>
      </w:r>
      <w:r w:rsidRPr="004427DB">
        <w:rPr>
          <w:rFonts w:ascii="Times New Roman" w:hAnsi="Times New Roman" w:cs="Times New Roman"/>
          <w:sz w:val="24"/>
          <w:szCs w:val="24"/>
        </w:rPr>
        <w:t>part number and quantity.  The individual lot number must be noted on each container holding devices.</w:t>
      </w:r>
      <w:r w:rsidR="00A7763E" w:rsidRPr="004427DB">
        <w:rPr>
          <w:rFonts w:ascii="Times New Roman" w:hAnsi="Times New Roman" w:cs="Times New Roman"/>
          <w:sz w:val="24"/>
          <w:szCs w:val="24"/>
        </w:rPr>
        <w:t xml:space="preserve"> When the seller is a distributor, </w:t>
      </w:r>
      <w:r w:rsidR="004427DB" w:rsidRPr="004427DB">
        <w:rPr>
          <w:rFonts w:ascii="Times New Roman" w:hAnsi="Times New Roman" w:cs="Times New Roman"/>
          <w:sz w:val="24"/>
          <w:szCs w:val="24"/>
        </w:rPr>
        <w:t xml:space="preserve">in addition to the above, </w:t>
      </w:r>
      <w:r w:rsidR="00A7763E" w:rsidRPr="004427DB">
        <w:rPr>
          <w:rFonts w:ascii="Times New Roman" w:hAnsi="Times New Roman" w:cs="Times New Roman"/>
          <w:sz w:val="24"/>
          <w:szCs w:val="24"/>
        </w:rPr>
        <w:t>a certificate of conformance f</w:t>
      </w:r>
      <w:r w:rsidR="00297A59" w:rsidRPr="004427DB">
        <w:rPr>
          <w:rFonts w:ascii="Times New Roman" w:hAnsi="Times New Roman" w:cs="Times New Roman"/>
          <w:sz w:val="24"/>
          <w:szCs w:val="24"/>
        </w:rPr>
        <w:t>ro</w:t>
      </w:r>
      <w:r w:rsidR="00A7763E" w:rsidRPr="004427DB">
        <w:rPr>
          <w:rFonts w:ascii="Times New Roman" w:hAnsi="Times New Roman" w:cs="Times New Roman"/>
          <w:sz w:val="24"/>
          <w:szCs w:val="24"/>
        </w:rPr>
        <w:t>m the O</w:t>
      </w:r>
      <w:r w:rsidR="00252D5A">
        <w:rPr>
          <w:rFonts w:ascii="Times New Roman" w:hAnsi="Times New Roman" w:cs="Times New Roman"/>
          <w:sz w:val="24"/>
          <w:szCs w:val="24"/>
        </w:rPr>
        <w:t>C</w:t>
      </w:r>
      <w:r w:rsidR="00A7763E" w:rsidRPr="004427DB">
        <w:rPr>
          <w:rFonts w:ascii="Times New Roman" w:hAnsi="Times New Roman" w:cs="Times New Roman"/>
          <w:sz w:val="24"/>
          <w:szCs w:val="24"/>
        </w:rPr>
        <w:t>M contain</w:t>
      </w:r>
      <w:r w:rsidR="00297A59" w:rsidRPr="004427DB">
        <w:rPr>
          <w:rFonts w:ascii="Times New Roman" w:hAnsi="Times New Roman" w:cs="Times New Roman"/>
          <w:sz w:val="24"/>
          <w:szCs w:val="24"/>
        </w:rPr>
        <w:t>ing</w:t>
      </w:r>
      <w:r w:rsidR="00A7763E" w:rsidRPr="004427DB">
        <w:rPr>
          <w:rFonts w:ascii="Times New Roman" w:hAnsi="Times New Roman" w:cs="Times New Roman"/>
          <w:sz w:val="24"/>
          <w:szCs w:val="24"/>
        </w:rPr>
        <w:t xml:space="preserve"> the same information must be provided.</w:t>
      </w:r>
    </w:p>
    <w:p w14:paraId="3F352160"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4.  Traceability</w:t>
      </w:r>
      <w:r w:rsidRPr="005E2C1B">
        <w:rPr>
          <w:rFonts w:ascii="Times New Roman" w:hAnsi="Times New Roman" w:cs="Times New Roman"/>
          <w:sz w:val="24"/>
          <w:szCs w:val="24"/>
        </w:rPr>
        <w:t xml:space="preserve"> – all items furnished on this order shall have documentation on file to permit traceability of the delivered items back through its manufacture and inspection to the procurement records on its constituent parts and materials.  The individual lot number must be listed on </w:t>
      </w:r>
      <w:r>
        <w:rPr>
          <w:rFonts w:ascii="Times New Roman" w:hAnsi="Times New Roman" w:cs="Times New Roman"/>
          <w:sz w:val="24"/>
          <w:szCs w:val="24"/>
        </w:rPr>
        <w:t>each container holding devices.</w:t>
      </w:r>
    </w:p>
    <w:p w14:paraId="744E3571"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5.  Minimum Lot Size</w:t>
      </w:r>
      <w:r w:rsidRPr="005E2C1B">
        <w:rPr>
          <w:rFonts w:ascii="Times New Roman" w:hAnsi="Times New Roman" w:cs="Times New Roman"/>
          <w:sz w:val="24"/>
          <w:szCs w:val="24"/>
        </w:rPr>
        <w:t xml:space="preserve"> – the seller shall supply product for this order from production lots of minimum size of 400 pcs.  Line items which are less than 400 pcs </w:t>
      </w:r>
      <w:r>
        <w:rPr>
          <w:rFonts w:ascii="Times New Roman" w:hAnsi="Times New Roman" w:cs="Times New Roman"/>
          <w:sz w:val="24"/>
          <w:szCs w:val="24"/>
        </w:rPr>
        <w:t>shall be supplied from one lot.</w:t>
      </w:r>
    </w:p>
    <w:p w14:paraId="77651A85"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6.  Lot Identification</w:t>
      </w:r>
      <w:r w:rsidRPr="005E2C1B">
        <w:rPr>
          <w:rFonts w:ascii="Times New Roman" w:hAnsi="Times New Roman" w:cs="Times New Roman"/>
          <w:sz w:val="24"/>
          <w:szCs w:val="24"/>
        </w:rPr>
        <w:t xml:space="preserve"> – all materials fabricated by the seller in one lot shall be identified to that lot.  When the seller combines material fabricated in two or more different lots to fulfill the purchase order requirements, these materials shall be segregated and identifiable to the lots from which they were fabricated.  The individual lot numbers must be noted on each container holding devices.  </w:t>
      </w:r>
    </w:p>
    <w:p w14:paraId="7CB764DC"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7.  Wafer Identification</w:t>
      </w:r>
      <w:r w:rsidRPr="005E2C1B">
        <w:rPr>
          <w:rFonts w:ascii="Times New Roman" w:hAnsi="Times New Roman" w:cs="Times New Roman"/>
          <w:sz w:val="24"/>
          <w:szCs w:val="24"/>
        </w:rPr>
        <w:t xml:space="preserve"> – all material fabricated by the seller in one wafer shall be identified to that wafer.  When the seller combines material fabricated in two or more wafers to fulfill the purchase requirements, these materials shall be segregated and identifiable to the individual wafers from which they were fabricated.</w:t>
      </w:r>
    </w:p>
    <w:p w14:paraId="22A55890"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8.  Wafer Mask</w:t>
      </w:r>
      <w:r w:rsidRPr="005E2C1B">
        <w:rPr>
          <w:rFonts w:ascii="Times New Roman" w:hAnsi="Times New Roman" w:cs="Times New Roman"/>
          <w:sz w:val="24"/>
          <w:szCs w:val="24"/>
        </w:rPr>
        <w:t xml:space="preserve"> – the seller shall supply each line item specifying a wafer mask or geometry from product with on</w:t>
      </w:r>
      <w:r>
        <w:rPr>
          <w:rFonts w:ascii="Times New Roman" w:hAnsi="Times New Roman" w:cs="Times New Roman"/>
          <w:sz w:val="24"/>
          <w:szCs w:val="24"/>
        </w:rPr>
        <w:t>ly that wafer mask or geometry.</w:t>
      </w:r>
    </w:p>
    <w:p w14:paraId="3C4363E7"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9.  Single Lot Per Line Item</w:t>
      </w:r>
      <w:r w:rsidRPr="005E2C1B">
        <w:rPr>
          <w:rFonts w:ascii="Times New Roman" w:hAnsi="Times New Roman" w:cs="Times New Roman"/>
          <w:sz w:val="24"/>
          <w:szCs w:val="24"/>
        </w:rPr>
        <w:t xml:space="preserve"> – the seller shall supply each line item specif</w:t>
      </w:r>
      <w:r>
        <w:rPr>
          <w:rFonts w:ascii="Times New Roman" w:hAnsi="Times New Roman" w:cs="Times New Roman"/>
          <w:sz w:val="24"/>
          <w:szCs w:val="24"/>
        </w:rPr>
        <w:t>ying “1” lot from a single lot.</w:t>
      </w:r>
    </w:p>
    <w:p w14:paraId="005C7BB9"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 xml:space="preserve">10.  </w:t>
      </w:r>
      <w:proofErr w:type="spellStart"/>
      <w:r w:rsidRPr="005E2C1B">
        <w:rPr>
          <w:rFonts w:ascii="Times New Roman" w:hAnsi="Times New Roman" w:cs="Times New Roman"/>
          <w:b/>
          <w:sz w:val="24"/>
          <w:szCs w:val="24"/>
        </w:rPr>
        <w:t>Glassivation</w:t>
      </w:r>
      <w:proofErr w:type="spellEnd"/>
      <w:r w:rsidRPr="005E2C1B">
        <w:rPr>
          <w:rFonts w:ascii="Times New Roman" w:hAnsi="Times New Roman" w:cs="Times New Roman"/>
          <w:b/>
          <w:sz w:val="24"/>
          <w:szCs w:val="24"/>
        </w:rPr>
        <w:t>/Passivation</w:t>
      </w:r>
      <w:r w:rsidRPr="005E2C1B">
        <w:rPr>
          <w:rFonts w:ascii="Times New Roman" w:hAnsi="Times New Roman" w:cs="Times New Roman"/>
          <w:sz w:val="24"/>
          <w:szCs w:val="24"/>
        </w:rPr>
        <w:t xml:space="preserve"> – the seller shall guarantee that all items furnished on this order have an insulating material that covers the active circuit area, with the exception of the bond pad area(s) to protect the d</w:t>
      </w:r>
      <w:r>
        <w:rPr>
          <w:rFonts w:ascii="Times New Roman" w:hAnsi="Times New Roman" w:cs="Times New Roman"/>
          <w:sz w:val="24"/>
          <w:szCs w:val="24"/>
        </w:rPr>
        <w:t>ie from damage during assembly.</w:t>
      </w:r>
    </w:p>
    <w:p w14:paraId="770323C6"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lastRenderedPageBreak/>
        <w:t>11.  100% Electrical Testing</w:t>
      </w:r>
      <w:r w:rsidRPr="005E2C1B">
        <w:rPr>
          <w:rFonts w:ascii="Times New Roman" w:hAnsi="Times New Roman" w:cs="Times New Roman"/>
          <w:sz w:val="24"/>
          <w:szCs w:val="24"/>
        </w:rPr>
        <w:t xml:space="preserve"> – all items furnished on this order shall have been electrically tested to insure product compliance to the manufactures published parameters.  For wafer/die product all devices shall have been subjected to electrical probe testing, per the manufacture</w:t>
      </w:r>
      <w:r>
        <w:rPr>
          <w:rFonts w:ascii="Times New Roman" w:hAnsi="Times New Roman" w:cs="Times New Roman"/>
          <w:sz w:val="24"/>
          <w:szCs w:val="24"/>
        </w:rPr>
        <w:t>r</w:t>
      </w:r>
      <w:r w:rsidRPr="005E2C1B">
        <w:rPr>
          <w:rFonts w:ascii="Times New Roman" w:hAnsi="Times New Roman" w:cs="Times New Roman"/>
          <w:sz w:val="24"/>
          <w:szCs w:val="24"/>
        </w:rPr>
        <w:t>s internal limits, conditions and specifications.  Visual verification of die for evidence of probe contact will be done by SDI quality representative util</w:t>
      </w:r>
      <w:r>
        <w:rPr>
          <w:rFonts w:ascii="Times New Roman" w:hAnsi="Times New Roman" w:cs="Times New Roman"/>
          <w:sz w:val="24"/>
          <w:szCs w:val="24"/>
        </w:rPr>
        <w:t xml:space="preserve">izing 100 power magnification. </w:t>
      </w:r>
    </w:p>
    <w:p w14:paraId="4E804C48"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12.  Semi Dice</w:t>
      </w:r>
      <w:r w:rsidRPr="005E2C1B">
        <w:rPr>
          <w:rFonts w:ascii="Times New Roman" w:hAnsi="Times New Roman" w:cs="Times New Roman"/>
          <w:sz w:val="24"/>
          <w:szCs w:val="24"/>
        </w:rPr>
        <w:t xml:space="preserve"> reserves the right to reduce or cancel this order at no penalty to </w:t>
      </w:r>
      <w:r>
        <w:rPr>
          <w:rFonts w:ascii="Times New Roman" w:hAnsi="Times New Roman" w:cs="Times New Roman"/>
          <w:sz w:val="24"/>
          <w:szCs w:val="24"/>
        </w:rPr>
        <w:t>SDI outside of a 30 day window.</w:t>
      </w:r>
    </w:p>
    <w:p w14:paraId="2AFB36DB"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13.  Semi Dice</w:t>
      </w:r>
      <w:r w:rsidRPr="005E2C1B">
        <w:rPr>
          <w:rFonts w:ascii="Times New Roman" w:hAnsi="Times New Roman" w:cs="Times New Roman"/>
          <w:sz w:val="24"/>
          <w:szCs w:val="24"/>
        </w:rPr>
        <w:t xml:space="preserve"> reserves the right to reschedule any product unless noted on </w:t>
      </w:r>
      <w:r>
        <w:rPr>
          <w:rFonts w:ascii="Times New Roman" w:hAnsi="Times New Roman" w:cs="Times New Roman"/>
          <w:sz w:val="24"/>
          <w:szCs w:val="24"/>
        </w:rPr>
        <w:t>the order.</w:t>
      </w:r>
    </w:p>
    <w:p w14:paraId="02743B17"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14.  Semi Dice</w:t>
      </w:r>
      <w:r w:rsidRPr="005E2C1B">
        <w:rPr>
          <w:rFonts w:ascii="Times New Roman" w:hAnsi="Times New Roman" w:cs="Times New Roman"/>
          <w:sz w:val="24"/>
          <w:szCs w:val="24"/>
        </w:rPr>
        <w:t xml:space="preserve"> reserves the right of entry to the </w:t>
      </w:r>
      <w:proofErr w:type="gramStart"/>
      <w:r w:rsidRPr="005E2C1B">
        <w:rPr>
          <w:rFonts w:ascii="Times New Roman" w:hAnsi="Times New Roman" w:cs="Times New Roman"/>
          <w:sz w:val="24"/>
          <w:szCs w:val="24"/>
        </w:rPr>
        <w:t>suppliers</w:t>
      </w:r>
      <w:proofErr w:type="gramEnd"/>
      <w:r w:rsidRPr="005E2C1B">
        <w:rPr>
          <w:rFonts w:ascii="Times New Roman" w:hAnsi="Times New Roman" w:cs="Times New Roman"/>
          <w:sz w:val="24"/>
          <w:szCs w:val="24"/>
        </w:rPr>
        <w:t xml:space="preserve"> facility to verify quality of work, records and materials.  This right of entry will extend to SDI custome</w:t>
      </w:r>
      <w:r>
        <w:rPr>
          <w:rFonts w:ascii="Times New Roman" w:hAnsi="Times New Roman" w:cs="Times New Roman"/>
          <w:sz w:val="24"/>
          <w:szCs w:val="24"/>
        </w:rPr>
        <w:t>rs and or regulatory agencies.</w:t>
      </w:r>
    </w:p>
    <w:p w14:paraId="400B986E"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15.  EAR / ECCN</w:t>
      </w:r>
      <w:r w:rsidRPr="005E2C1B">
        <w:rPr>
          <w:rFonts w:ascii="Times New Roman" w:hAnsi="Times New Roman" w:cs="Times New Roman"/>
          <w:sz w:val="24"/>
          <w:szCs w:val="24"/>
        </w:rPr>
        <w:t xml:space="preserve"> - Classification number is required to be identified on the manufacturer provided </w:t>
      </w:r>
      <w:proofErr w:type="gramStart"/>
      <w:r w:rsidRPr="005E2C1B">
        <w:rPr>
          <w:rFonts w:ascii="Times New Roman" w:hAnsi="Times New Roman" w:cs="Times New Roman"/>
          <w:sz w:val="24"/>
          <w:szCs w:val="24"/>
        </w:rPr>
        <w:t>documentation;  certificate</w:t>
      </w:r>
      <w:proofErr w:type="gramEnd"/>
      <w:r w:rsidRPr="005E2C1B">
        <w:rPr>
          <w:rFonts w:ascii="Times New Roman" w:hAnsi="Times New Roman" w:cs="Times New Roman"/>
          <w:sz w:val="24"/>
          <w:szCs w:val="24"/>
        </w:rPr>
        <w:t xml:space="preserve"> of conformance or packing slip.</w:t>
      </w:r>
    </w:p>
    <w:p w14:paraId="17E37AD9"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 xml:space="preserve">16.  ESD Program </w:t>
      </w:r>
      <w:r w:rsidRPr="005E2C1B">
        <w:rPr>
          <w:rFonts w:ascii="Times New Roman" w:hAnsi="Times New Roman" w:cs="Times New Roman"/>
          <w:sz w:val="24"/>
          <w:szCs w:val="24"/>
        </w:rPr>
        <w:t>– For parts susceptible to damage from electrostatic discharge, the supplier is responsible to establish, implement and maintain an ESD Control Program per the latest revision of one of the following MIL-STD-1686, ESD 2020 or equivalent.  ESD susceptible devices shall be adequately packaged and marked with an ESD cautionary note and or symbol.</w:t>
      </w:r>
    </w:p>
    <w:p w14:paraId="0CEC9ADF" w14:textId="77777777" w:rsidR="005E2C1B" w:rsidRP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 xml:space="preserve">17.  Product Obsolescence and Product Changes Without Approval </w:t>
      </w:r>
      <w:r w:rsidRPr="005E2C1B">
        <w:rPr>
          <w:rFonts w:ascii="Times New Roman" w:hAnsi="Times New Roman" w:cs="Times New Roman"/>
          <w:sz w:val="24"/>
          <w:szCs w:val="24"/>
        </w:rPr>
        <w:t>– The supplier shall notify SemiDice of</w:t>
      </w:r>
      <w:r w:rsidR="00F85799">
        <w:rPr>
          <w:rFonts w:ascii="Times New Roman" w:hAnsi="Times New Roman" w:cs="Times New Roman"/>
          <w:sz w:val="24"/>
          <w:szCs w:val="24"/>
        </w:rPr>
        <w:t xml:space="preserve"> any planned product changes</w:t>
      </w:r>
      <w:r w:rsidR="00F85799" w:rsidRPr="00862C92">
        <w:rPr>
          <w:rFonts w:ascii="Times New Roman" w:hAnsi="Times New Roman" w:cs="Times New Roman"/>
          <w:sz w:val="24"/>
          <w:szCs w:val="24"/>
        </w:rPr>
        <w:t xml:space="preserve"> including manufacturing, materials or test facility, </w:t>
      </w:r>
      <w:r w:rsidR="00591821">
        <w:rPr>
          <w:rFonts w:ascii="Times New Roman" w:hAnsi="Times New Roman" w:cs="Times New Roman"/>
          <w:sz w:val="24"/>
          <w:szCs w:val="24"/>
        </w:rPr>
        <w:t xml:space="preserve">as well as </w:t>
      </w:r>
      <w:r w:rsidRPr="005E2C1B">
        <w:rPr>
          <w:rFonts w:ascii="Times New Roman" w:hAnsi="Times New Roman" w:cs="Times New Roman"/>
          <w:sz w:val="24"/>
          <w:szCs w:val="24"/>
        </w:rPr>
        <w:t>component obsolescence prior to the acceptance of th</w:t>
      </w:r>
      <w:r w:rsidR="00F85799">
        <w:rPr>
          <w:rFonts w:ascii="Times New Roman" w:hAnsi="Times New Roman" w:cs="Times New Roman"/>
          <w:sz w:val="24"/>
          <w:szCs w:val="24"/>
        </w:rPr>
        <w:t>e purchase order.  In addition</w:t>
      </w:r>
      <w:r w:rsidRPr="005E2C1B">
        <w:rPr>
          <w:rFonts w:ascii="Times New Roman" w:hAnsi="Times New Roman" w:cs="Times New Roman"/>
          <w:sz w:val="24"/>
          <w:szCs w:val="24"/>
        </w:rPr>
        <w:t xml:space="preserve"> the supplier shall notify SemiDice of any plans to obsolete material on existing orders, with sufficient notice to facilitate an option for last time buy.</w:t>
      </w:r>
    </w:p>
    <w:p w14:paraId="6BFE0DCA" w14:textId="1009D679" w:rsidR="005E2C1B" w:rsidRDefault="005E2C1B" w:rsidP="005E2C1B">
      <w:pPr>
        <w:spacing w:after="120" w:line="240" w:lineRule="auto"/>
        <w:rPr>
          <w:rFonts w:ascii="Times New Roman" w:hAnsi="Times New Roman" w:cs="Times New Roman"/>
          <w:sz w:val="24"/>
          <w:szCs w:val="24"/>
        </w:rPr>
      </w:pPr>
      <w:r w:rsidRPr="005E2C1B">
        <w:rPr>
          <w:rFonts w:ascii="Times New Roman" w:hAnsi="Times New Roman" w:cs="Times New Roman"/>
          <w:b/>
          <w:sz w:val="24"/>
          <w:szCs w:val="24"/>
        </w:rPr>
        <w:t xml:space="preserve">18.  Document Retention – </w:t>
      </w:r>
      <w:r w:rsidRPr="005E2C1B">
        <w:rPr>
          <w:rFonts w:ascii="Times New Roman" w:hAnsi="Times New Roman" w:cs="Times New Roman"/>
          <w:sz w:val="24"/>
          <w:szCs w:val="24"/>
        </w:rPr>
        <w:t xml:space="preserve">Manufacturing, inspection and test records shall be maintained for a period of 7 years.  </w:t>
      </w:r>
    </w:p>
    <w:p w14:paraId="64759DB2" w14:textId="04919273" w:rsidR="00297A59" w:rsidRPr="004427DB" w:rsidRDefault="00297A59" w:rsidP="005E2C1B">
      <w:pPr>
        <w:spacing w:after="120" w:line="240" w:lineRule="auto"/>
        <w:rPr>
          <w:rFonts w:ascii="Times New Roman" w:hAnsi="Times New Roman" w:cs="Times New Roman"/>
          <w:sz w:val="24"/>
          <w:szCs w:val="24"/>
        </w:rPr>
      </w:pPr>
      <w:r w:rsidRPr="004427DB">
        <w:rPr>
          <w:rFonts w:ascii="Times New Roman" w:hAnsi="Times New Roman" w:cs="Times New Roman"/>
          <w:b/>
          <w:sz w:val="24"/>
          <w:szCs w:val="24"/>
        </w:rPr>
        <w:t>19. Nonconforming product</w:t>
      </w:r>
      <w:r w:rsidRPr="004427DB">
        <w:rPr>
          <w:rFonts w:ascii="Times New Roman" w:hAnsi="Times New Roman" w:cs="Times New Roman"/>
          <w:sz w:val="24"/>
          <w:szCs w:val="24"/>
        </w:rPr>
        <w:t xml:space="preserve"> – The seller must notify </w:t>
      </w:r>
      <w:proofErr w:type="spellStart"/>
      <w:r w:rsidRPr="004427DB">
        <w:rPr>
          <w:rFonts w:ascii="Times New Roman" w:hAnsi="Times New Roman" w:cs="Times New Roman"/>
          <w:sz w:val="24"/>
          <w:szCs w:val="24"/>
        </w:rPr>
        <w:t>SemiDice</w:t>
      </w:r>
      <w:proofErr w:type="spellEnd"/>
      <w:r w:rsidRPr="004427DB">
        <w:rPr>
          <w:rFonts w:ascii="Times New Roman" w:hAnsi="Times New Roman" w:cs="Times New Roman"/>
          <w:sz w:val="24"/>
          <w:szCs w:val="24"/>
        </w:rPr>
        <w:t xml:space="preserve"> within 48 hours of identifying nonconforming product that has shipped to </w:t>
      </w:r>
      <w:proofErr w:type="spellStart"/>
      <w:r w:rsidRPr="004427DB">
        <w:rPr>
          <w:rFonts w:ascii="Times New Roman" w:hAnsi="Times New Roman" w:cs="Times New Roman"/>
          <w:sz w:val="24"/>
          <w:szCs w:val="24"/>
        </w:rPr>
        <w:t>SemiDice</w:t>
      </w:r>
      <w:proofErr w:type="spellEnd"/>
      <w:r w:rsidRPr="004427DB">
        <w:rPr>
          <w:rFonts w:ascii="Times New Roman" w:hAnsi="Times New Roman" w:cs="Times New Roman"/>
          <w:sz w:val="24"/>
          <w:szCs w:val="24"/>
        </w:rPr>
        <w:t>.</w:t>
      </w:r>
    </w:p>
    <w:p w14:paraId="57143C6E" w14:textId="6615C5A1" w:rsidR="00297A59" w:rsidRPr="004427DB" w:rsidRDefault="00297A59" w:rsidP="005E2C1B">
      <w:pPr>
        <w:spacing w:after="120" w:line="240" w:lineRule="auto"/>
        <w:rPr>
          <w:rFonts w:ascii="Times New Roman" w:hAnsi="Times New Roman" w:cs="Times New Roman"/>
          <w:sz w:val="24"/>
          <w:szCs w:val="24"/>
        </w:rPr>
      </w:pPr>
      <w:r w:rsidRPr="004427DB">
        <w:rPr>
          <w:rFonts w:ascii="Times New Roman" w:hAnsi="Times New Roman" w:cs="Times New Roman"/>
          <w:b/>
          <w:sz w:val="24"/>
          <w:szCs w:val="24"/>
        </w:rPr>
        <w:t>20. Flow Down</w:t>
      </w:r>
      <w:r w:rsidRPr="004427DB">
        <w:rPr>
          <w:rFonts w:ascii="Times New Roman" w:hAnsi="Times New Roman" w:cs="Times New Roman"/>
          <w:sz w:val="24"/>
          <w:szCs w:val="24"/>
        </w:rPr>
        <w:t xml:space="preserve"> – The seller must flow down all requirements to their sub-tier suppliers.</w:t>
      </w:r>
    </w:p>
    <w:p w14:paraId="0C874BC3" w14:textId="7057FADD" w:rsidR="00297A59" w:rsidRPr="004427DB" w:rsidRDefault="00297A59" w:rsidP="005E2C1B">
      <w:pPr>
        <w:spacing w:after="120" w:line="240" w:lineRule="auto"/>
        <w:rPr>
          <w:rFonts w:ascii="Times New Roman" w:hAnsi="Times New Roman" w:cs="Times New Roman"/>
          <w:sz w:val="24"/>
          <w:szCs w:val="24"/>
        </w:rPr>
      </w:pPr>
      <w:r w:rsidRPr="004427DB">
        <w:rPr>
          <w:rFonts w:ascii="Times New Roman" w:hAnsi="Times New Roman" w:cs="Times New Roman"/>
          <w:b/>
          <w:sz w:val="24"/>
          <w:szCs w:val="24"/>
        </w:rPr>
        <w:t>21. Counterfeit Parts</w:t>
      </w:r>
      <w:r w:rsidRPr="004427DB">
        <w:rPr>
          <w:rFonts w:ascii="Times New Roman" w:hAnsi="Times New Roman" w:cs="Times New Roman"/>
          <w:sz w:val="24"/>
          <w:szCs w:val="24"/>
        </w:rPr>
        <w:t xml:space="preserve"> – the seller must not allow counterfeit parts to enter the supply chain and must maintain a program compliant to AS5553 and/or AS6496.</w:t>
      </w:r>
    </w:p>
    <w:p w14:paraId="7F8CAB76" w14:textId="186144BB" w:rsidR="00297A59" w:rsidRDefault="00297A59" w:rsidP="005E2C1B">
      <w:pPr>
        <w:spacing w:after="120" w:line="240" w:lineRule="auto"/>
        <w:rPr>
          <w:rFonts w:ascii="Times New Roman" w:hAnsi="Times New Roman" w:cs="Times New Roman"/>
          <w:sz w:val="24"/>
          <w:szCs w:val="24"/>
        </w:rPr>
      </w:pPr>
      <w:r w:rsidRPr="004427DB">
        <w:rPr>
          <w:rFonts w:ascii="Times New Roman" w:hAnsi="Times New Roman" w:cs="Times New Roman"/>
          <w:b/>
          <w:sz w:val="24"/>
          <w:szCs w:val="24"/>
        </w:rPr>
        <w:t>22. Awareness</w:t>
      </w:r>
      <w:r w:rsidRPr="004427DB">
        <w:rPr>
          <w:rFonts w:ascii="Times New Roman" w:hAnsi="Times New Roman" w:cs="Times New Roman"/>
          <w:sz w:val="24"/>
          <w:szCs w:val="24"/>
        </w:rPr>
        <w:t xml:space="preserve"> - The seller must ensure persons are aware of their contribution to product and service conformance, product safety and the importance of ethical behavior.</w:t>
      </w:r>
    </w:p>
    <w:p w14:paraId="31070F7D" w14:textId="77777777" w:rsidR="00A7763E" w:rsidRPr="005E2C1B" w:rsidRDefault="00A7763E" w:rsidP="005E2C1B">
      <w:pPr>
        <w:spacing w:after="120" w:line="240" w:lineRule="auto"/>
        <w:rPr>
          <w:rFonts w:ascii="Times New Roman" w:hAnsi="Times New Roman" w:cs="Times New Roman"/>
          <w:sz w:val="24"/>
          <w:szCs w:val="24"/>
        </w:rPr>
      </w:pPr>
    </w:p>
    <w:sectPr w:rsidR="00A7763E" w:rsidRPr="005E2C1B" w:rsidSect="005E2C1B">
      <w:headerReference w:type="default" r:id="rId7"/>
      <w:footerReference w:type="default" r:id="rId8"/>
      <w:pgSz w:w="12240" w:h="15840"/>
      <w:pgMar w:top="1728" w:right="1440" w:bottom="720" w:left="144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449AF" w14:textId="77777777" w:rsidR="00746AEC" w:rsidRDefault="00746AEC" w:rsidP="00126DEB">
      <w:pPr>
        <w:spacing w:after="0" w:line="240" w:lineRule="auto"/>
      </w:pPr>
      <w:r>
        <w:separator/>
      </w:r>
    </w:p>
  </w:endnote>
  <w:endnote w:type="continuationSeparator" w:id="0">
    <w:p w14:paraId="0A302877" w14:textId="77777777" w:rsidR="00746AEC" w:rsidRDefault="00746AEC" w:rsidP="0012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2126580358"/>
      <w:docPartObj>
        <w:docPartGallery w:val="Page Numbers (Bottom of Page)"/>
        <w:docPartUnique/>
      </w:docPartObj>
    </w:sdtPr>
    <w:sdtEndPr/>
    <w:sdtContent>
      <w:sdt>
        <w:sdtPr>
          <w:rPr>
            <w:rFonts w:ascii="Times New Roman" w:hAnsi="Times New Roman" w:cs="Times New Roman"/>
          </w:rPr>
          <w:id w:val="-1669238322"/>
          <w:docPartObj>
            <w:docPartGallery w:val="Page Numbers (Top of Page)"/>
            <w:docPartUnique/>
          </w:docPartObj>
        </w:sdtPr>
        <w:sdtEndPr/>
        <w:sdtContent>
          <w:p w14:paraId="7310D342" w14:textId="68E0BCD1" w:rsidR="00E7161B" w:rsidRPr="00E7161B" w:rsidRDefault="00E7161B" w:rsidP="00E7161B">
            <w:pPr>
              <w:pStyle w:val="Footer"/>
              <w:tabs>
                <w:tab w:val="clear" w:pos="4680"/>
                <w:tab w:val="clear" w:pos="9360"/>
                <w:tab w:val="center" w:pos="5040"/>
                <w:tab w:val="right" w:pos="9900"/>
              </w:tabs>
              <w:ind w:firstLine="4320"/>
              <w:jc w:val="center"/>
              <w:rPr>
                <w:rFonts w:ascii="Times New Roman" w:hAnsi="Times New Roman" w:cs="Times New Roman"/>
              </w:rPr>
            </w:pPr>
            <w:r w:rsidRPr="00E7161B">
              <w:rPr>
                <w:rFonts w:ascii="Times New Roman" w:hAnsi="Times New Roman" w:cs="Times New Roman"/>
              </w:rPr>
              <w:t xml:space="preserve">Page </w:t>
            </w:r>
            <w:r w:rsidRPr="00E7161B">
              <w:rPr>
                <w:rFonts w:ascii="Times New Roman" w:hAnsi="Times New Roman" w:cs="Times New Roman"/>
                <w:bCs/>
              </w:rPr>
              <w:fldChar w:fldCharType="begin"/>
            </w:r>
            <w:r w:rsidRPr="00E7161B">
              <w:rPr>
                <w:rFonts w:ascii="Times New Roman" w:hAnsi="Times New Roman" w:cs="Times New Roman"/>
                <w:bCs/>
              </w:rPr>
              <w:instrText xml:space="preserve"> PAGE </w:instrText>
            </w:r>
            <w:r w:rsidRPr="00E7161B">
              <w:rPr>
                <w:rFonts w:ascii="Times New Roman" w:hAnsi="Times New Roman" w:cs="Times New Roman"/>
                <w:bCs/>
              </w:rPr>
              <w:fldChar w:fldCharType="separate"/>
            </w:r>
            <w:r w:rsidR="0000027B">
              <w:rPr>
                <w:rFonts w:ascii="Times New Roman" w:hAnsi="Times New Roman" w:cs="Times New Roman"/>
                <w:bCs/>
                <w:noProof/>
              </w:rPr>
              <w:t>1</w:t>
            </w:r>
            <w:r w:rsidRPr="00E7161B">
              <w:rPr>
                <w:rFonts w:ascii="Times New Roman" w:hAnsi="Times New Roman" w:cs="Times New Roman"/>
                <w:bCs/>
              </w:rPr>
              <w:fldChar w:fldCharType="end"/>
            </w:r>
            <w:r w:rsidRPr="00E7161B">
              <w:rPr>
                <w:rFonts w:ascii="Times New Roman" w:hAnsi="Times New Roman" w:cs="Times New Roman"/>
              </w:rPr>
              <w:t xml:space="preserve"> of </w:t>
            </w:r>
            <w:r w:rsidRPr="00E7161B">
              <w:rPr>
                <w:rFonts w:ascii="Times New Roman" w:hAnsi="Times New Roman" w:cs="Times New Roman"/>
                <w:bCs/>
              </w:rPr>
              <w:fldChar w:fldCharType="begin"/>
            </w:r>
            <w:r w:rsidRPr="00E7161B">
              <w:rPr>
                <w:rFonts w:ascii="Times New Roman" w:hAnsi="Times New Roman" w:cs="Times New Roman"/>
                <w:bCs/>
              </w:rPr>
              <w:instrText xml:space="preserve"> NUMPAGES  </w:instrText>
            </w:r>
            <w:r w:rsidRPr="00E7161B">
              <w:rPr>
                <w:rFonts w:ascii="Times New Roman" w:hAnsi="Times New Roman" w:cs="Times New Roman"/>
                <w:bCs/>
              </w:rPr>
              <w:fldChar w:fldCharType="separate"/>
            </w:r>
            <w:r w:rsidR="0000027B">
              <w:rPr>
                <w:rFonts w:ascii="Times New Roman" w:hAnsi="Times New Roman" w:cs="Times New Roman"/>
                <w:bCs/>
                <w:noProof/>
              </w:rPr>
              <w:t>2</w:t>
            </w:r>
            <w:r w:rsidRPr="00E7161B">
              <w:rPr>
                <w:rFonts w:ascii="Times New Roman" w:hAnsi="Times New Roman" w:cs="Times New Roman"/>
                <w:bCs/>
              </w:rPr>
              <w:fldChar w:fldCharType="end"/>
            </w:r>
            <w:r w:rsidR="00D766BA">
              <w:rPr>
                <w:rFonts w:ascii="Times New Roman" w:hAnsi="Times New Roman" w:cs="Times New Roman"/>
                <w:bCs/>
              </w:rPr>
              <w:tab/>
            </w:r>
            <w:r w:rsidR="005E2C1B">
              <w:rPr>
                <w:rFonts w:ascii="Times New Roman" w:hAnsi="Times New Roman" w:cs="Times New Roman"/>
                <w:bCs/>
              </w:rPr>
              <w:t>150709</w:t>
            </w:r>
            <w:r w:rsidR="00297A59">
              <w:rPr>
                <w:rFonts w:ascii="Times New Roman" w:hAnsi="Times New Roman" w:cs="Times New Roman"/>
                <w:bCs/>
              </w:rPr>
              <w:t>B</w:t>
            </w:r>
          </w:p>
        </w:sdtContent>
      </w:sdt>
    </w:sdtContent>
  </w:sdt>
  <w:p w14:paraId="67856F4E" w14:textId="77777777" w:rsidR="00126DEB" w:rsidRPr="00126DEB" w:rsidRDefault="00126DEB" w:rsidP="00126DEB">
    <w:pPr>
      <w:pStyle w:val="Footer"/>
      <w:tabs>
        <w:tab w:val="clear" w:pos="4680"/>
        <w:tab w:val="clear" w:pos="9360"/>
      </w:tabs>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2AA69" w14:textId="77777777" w:rsidR="00746AEC" w:rsidRDefault="00746AEC" w:rsidP="00126DEB">
      <w:pPr>
        <w:spacing w:after="0" w:line="240" w:lineRule="auto"/>
      </w:pPr>
      <w:r>
        <w:separator/>
      </w:r>
    </w:p>
  </w:footnote>
  <w:footnote w:type="continuationSeparator" w:id="0">
    <w:p w14:paraId="030FB3BB" w14:textId="77777777" w:rsidR="00746AEC" w:rsidRDefault="00746AEC" w:rsidP="00126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B9F91" w14:textId="77777777" w:rsidR="00126DEB" w:rsidRDefault="00126DEB" w:rsidP="00126DEB">
    <w:pPr>
      <w:pStyle w:val="Header"/>
      <w:tabs>
        <w:tab w:val="clear" w:pos="4680"/>
        <w:tab w:val="clear" w:pos="9360"/>
      </w:tabs>
      <w:jc w:val="center"/>
    </w:pPr>
    <w:r>
      <w:rPr>
        <w:rFonts w:cs="Arial"/>
        <w:noProof/>
        <w:sz w:val="19"/>
      </w:rPr>
      <w:drawing>
        <wp:inline distT="0" distB="0" distL="0" distR="0" wp14:anchorId="32D0C1F6" wp14:editId="0DADCC31">
          <wp:extent cx="2171700" cy="568482"/>
          <wp:effectExtent l="0" t="0" r="0" b="3175"/>
          <wp:docPr id="2" name="Picture 2" descr="semidice u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idice us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7542" cy="57262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EB"/>
    <w:rsid w:val="0000027B"/>
    <w:rsid w:val="000A2EC5"/>
    <w:rsid w:val="00126DEB"/>
    <w:rsid w:val="0020686A"/>
    <w:rsid w:val="00252D5A"/>
    <w:rsid w:val="00276B94"/>
    <w:rsid w:val="0027728A"/>
    <w:rsid w:val="00277A25"/>
    <w:rsid w:val="00297A59"/>
    <w:rsid w:val="003C3A14"/>
    <w:rsid w:val="003D2351"/>
    <w:rsid w:val="003F3799"/>
    <w:rsid w:val="004018B7"/>
    <w:rsid w:val="004427DB"/>
    <w:rsid w:val="00446592"/>
    <w:rsid w:val="00490550"/>
    <w:rsid w:val="004A6586"/>
    <w:rsid w:val="005527AA"/>
    <w:rsid w:val="00586926"/>
    <w:rsid w:val="00591821"/>
    <w:rsid w:val="005D405C"/>
    <w:rsid w:val="005E2C1B"/>
    <w:rsid w:val="00681365"/>
    <w:rsid w:val="00712B4B"/>
    <w:rsid w:val="00746AEC"/>
    <w:rsid w:val="007A7D69"/>
    <w:rsid w:val="00862C92"/>
    <w:rsid w:val="009A0FF6"/>
    <w:rsid w:val="00A051C0"/>
    <w:rsid w:val="00A7763E"/>
    <w:rsid w:val="00A90229"/>
    <w:rsid w:val="00B80BA5"/>
    <w:rsid w:val="00BB7B24"/>
    <w:rsid w:val="00BE1F5B"/>
    <w:rsid w:val="00C05B3C"/>
    <w:rsid w:val="00D766BA"/>
    <w:rsid w:val="00D82BFD"/>
    <w:rsid w:val="00E7161B"/>
    <w:rsid w:val="00F61F7F"/>
    <w:rsid w:val="00F8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80930"/>
  <w15:docId w15:val="{BB8C385F-C903-4668-8975-004D9D6D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BE1F5B"/>
    <w:pPr>
      <w:keepNext/>
      <w:spacing w:after="0" w:line="240" w:lineRule="auto"/>
      <w:ind w:left="180"/>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6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DEB"/>
  </w:style>
  <w:style w:type="paragraph" w:styleId="Footer">
    <w:name w:val="footer"/>
    <w:basedOn w:val="Normal"/>
    <w:link w:val="FooterChar"/>
    <w:uiPriority w:val="99"/>
    <w:unhideWhenUsed/>
    <w:rsid w:val="00126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DEB"/>
  </w:style>
  <w:style w:type="paragraph" w:styleId="BalloonText">
    <w:name w:val="Balloon Text"/>
    <w:basedOn w:val="Normal"/>
    <w:link w:val="BalloonTextChar"/>
    <w:uiPriority w:val="99"/>
    <w:semiHidden/>
    <w:unhideWhenUsed/>
    <w:rsid w:val="00126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DEB"/>
    <w:rPr>
      <w:rFonts w:ascii="Tahoma" w:hAnsi="Tahoma" w:cs="Tahoma"/>
      <w:sz w:val="16"/>
      <w:szCs w:val="16"/>
    </w:rPr>
  </w:style>
  <w:style w:type="table" w:styleId="TableGrid">
    <w:name w:val="Table Grid"/>
    <w:basedOn w:val="TableNormal"/>
    <w:uiPriority w:val="59"/>
    <w:rsid w:val="00B8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E1F5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47FBE-89F7-4B94-8542-B410F9FE8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Baukat</dc:creator>
  <cp:lastModifiedBy>Scott Smith</cp:lastModifiedBy>
  <cp:revision>2</cp:revision>
  <cp:lastPrinted>2019-05-30T17:47:00Z</cp:lastPrinted>
  <dcterms:created xsi:type="dcterms:W3CDTF">2020-06-03T14:04:00Z</dcterms:created>
  <dcterms:modified xsi:type="dcterms:W3CDTF">2020-06-03T14:04:00Z</dcterms:modified>
</cp:coreProperties>
</file>